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5"/>
        <w:adjustRightInd w:val="0"/>
        <w:snapToGrid w:val="0"/>
        <w:spacing w:before="480" w:beforeLines="0" w:after="240" w:afterLines="0" w:line="580" w:lineRule="exact"/>
        <w:rPr>
          <w:rFonts w:hint="eastAsia"/>
        </w:rPr>
      </w:pPr>
      <w:r>
        <w:rPr>
          <w:rFonts w:hint="eastAsia"/>
        </w:rPr>
        <w:t>江苏省互联网宗教信息审核人员</w:t>
      </w:r>
      <w:r>
        <w:br w:type="textWrapping"/>
      </w:r>
      <w:r>
        <w:rPr>
          <w:rFonts w:hint="eastAsia"/>
        </w:rPr>
        <w:t>宗教政策法规和相关宗教知识学习范围</w:t>
      </w:r>
    </w:p>
    <w:p>
      <w:pPr>
        <w:pStyle w:val="6"/>
        <w:adjustRightInd w:val="0"/>
        <w:snapToGrid w:val="0"/>
        <w:spacing w:line="580" w:lineRule="exact"/>
        <w:rPr>
          <w:rFonts w:hint="eastAsia"/>
        </w:rPr>
      </w:pPr>
      <w:r>
        <w:rPr>
          <w:rFonts w:hint="eastAsia"/>
        </w:rPr>
        <w:t>一、习近平新时代中国特色社会主义思想</w:t>
      </w:r>
    </w:p>
    <w:p>
      <w:pPr>
        <w:pStyle w:val="6"/>
        <w:adjustRightInd w:val="0"/>
        <w:snapToGrid w:val="0"/>
        <w:spacing w:line="580" w:lineRule="exact"/>
        <w:rPr>
          <w:rFonts w:hint="eastAsia"/>
        </w:rPr>
      </w:pPr>
      <w:r>
        <w:rPr>
          <w:rFonts w:hint="eastAsia"/>
        </w:rPr>
        <w:t>二、习近平法治思想</w:t>
      </w:r>
    </w:p>
    <w:p>
      <w:pPr>
        <w:pStyle w:val="6"/>
        <w:adjustRightInd w:val="0"/>
        <w:snapToGrid w:val="0"/>
        <w:spacing w:line="580" w:lineRule="exact"/>
        <w:rPr>
          <w:rFonts w:hint="eastAsia"/>
        </w:rPr>
      </w:pPr>
      <w:r>
        <w:rPr>
          <w:rFonts w:hint="eastAsia"/>
        </w:rPr>
        <w:t>三、社会主义核心价值观</w:t>
      </w:r>
    </w:p>
    <w:p>
      <w:pPr>
        <w:pStyle w:val="6"/>
        <w:adjustRightInd w:val="0"/>
        <w:snapToGrid w:val="0"/>
        <w:spacing w:line="580" w:lineRule="exact"/>
        <w:rPr>
          <w:rFonts w:hint="eastAsia"/>
        </w:rPr>
      </w:pPr>
      <w:r>
        <w:rPr>
          <w:rFonts w:hint="eastAsia"/>
        </w:rPr>
        <w:t>四、习近平总书记关于宗教工作的重要论述</w:t>
      </w:r>
    </w:p>
    <w:p>
      <w:pPr>
        <w:pStyle w:val="6"/>
        <w:adjustRightInd w:val="0"/>
        <w:snapToGrid w:val="0"/>
        <w:spacing w:line="580" w:lineRule="exact"/>
        <w:rPr>
          <w:rFonts w:hint="eastAsia"/>
        </w:rPr>
      </w:pPr>
      <w:r>
        <w:t>五</w:t>
      </w:r>
      <w:r>
        <w:rPr>
          <w:rFonts w:hint="eastAsia"/>
        </w:rPr>
        <w:t>、宗教</w:t>
      </w:r>
      <w:r>
        <w:t>事务相关</w:t>
      </w:r>
      <w:r>
        <w:rPr>
          <w:rFonts w:hint="eastAsia"/>
        </w:rPr>
        <w:t>法规和规章</w:t>
      </w:r>
    </w:p>
    <w:p>
      <w:pPr>
        <w:pStyle w:val="7"/>
        <w:adjustRightInd w:val="0"/>
        <w:snapToGrid w:val="0"/>
        <w:spacing w:line="580" w:lineRule="exact"/>
      </w:pPr>
      <w:r>
        <w:rPr>
          <w:rFonts w:hint="eastAsia"/>
        </w:rPr>
        <w:t>《宗教事务条例》</w:t>
      </w:r>
    </w:p>
    <w:p>
      <w:pPr>
        <w:pStyle w:val="7"/>
        <w:adjustRightInd w:val="0"/>
        <w:snapToGrid w:val="0"/>
        <w:spacing w:line="580" w:lineRule="exact"/>
        <w:rPr>
          <w:rFonts w:hint="eastAsia"/>
        </w:rPr>
      </w:pPr>
      <w:r>
        <w:rPr>
          <w:rFonts w:hint="eastAsia"/>
        </w:rPr>
        <w:t>《江苏省宗教事务条例》</w:t>
      </w:r>
    </w:p>
    <w:p>
      <w:pPr>
        <w:pStyle w:val="7"/>
        <w:adjustRightInd w:val="0"/>
        <w:snapToGrid w:val="0"/>
        <w:spacing w:line="580" w:lineRule="exact"/>
        <w:rPr>
          <w:rFonts w:hint="eastAsia"/>
        </w:rPr>
      </w:pPr>
      <w:r>
        <w:rPr>
          <w:rFonts w:hint="eastAsia"/>
        </w:rPr>
        <w:t>《中华人民共和国境内外国人宗教活动管理规定》</w:t>
      </w:r>
    </w:p>
    <w:p>
      <w:pPr>
        <w:pStyle w:val="7"/>
        <w:adjustRightInd w:val="0"/>
        <w:snapToGrid w:val="0"/>
        <w:spacing w:line="580" w:lineRule="exact"/>
        <w:rPr>
          <w:rFonts w:hint="eastAsia"/>
        </w:rPr>
      </w:pPr>
      <w:r>
        <w:rPr>
          <w:rFonts w:hint="eastAsia"/>
        </w:rPr>
        <w:t>《中华人民共和国境内外国人宗教活动管理规定实施细则》</w:t>
      </w:r>
    </w:p>
    <w:p>
      <w:pPr>
        <w:pStyle w:val="7"/>
        <w:adjustRightInd w:val="0"/>
        <w:snapToGrid w:val="0"/>
        <w:spacing w:line="580" w:lineRule="exact"/>
        <w:rPr>
          <w:rFonts w:hint="eastAsia"/>
        </w:rPr>
      </w:pPr>
      <w:r>
        <w:rPr>
          <w:rFonts w:hint="eastAsia"/>
        </w:rPr>
        <w:t>《互联网宗教信息服务管理办法》</w:t>
      </w:r>
    </w:p>
    <w:p>
      <w:pPr>
        <w:pStyle w:val="7"/>
        <w:adjustRightInd w:val="0"/>
        <w:snapToGrid w:val="0"/>
        <w:spacing w:line="580" w:lineRule="exact"/>
        <w:rPr>
          <w:rFonts w:hint="eastAsia"/>
        </w:rPr>
      </w:pPr>
      <w:r>
        <w:rPr>
          <w:rFonts w:hint="eastAsia"/>
        </w:rPr>
        <w:t>《宗教活动场所设立审批和登记办法》</w:t>
      </w:r>
    </w:p>
    <w:p>
      <w:pPr>
        <w:pStyle w:val="7"/>
        <w:adjustRightInd w:val="0"/>
        <w:snapToGrid w:val="0"/>
        <w:spacing w:line="580" w:lineRule="exact"/>
        <w:rPr>
          <w:rFonts w:hint="eastAsia"/>
        </w:rPr>
      </w:pPr>
      <w:r>
        <w:rPr>
          <w:rFonts w:hint="eastAsia"/>
        </w:rPr>
        <w:t>《藏传佛教活佛转世管理办法》</w:t>
      </w:r>
    </w:p>
    <w:p>
      <w:pPr>
        <w:pStyle w:val="7"/>
        <w:adjustRightInd w:val="0"/>
        <w:snapToGrid w:val="0"/>
        <w:spacing w:line="580" w:lineRule="exact"/>
        <w:rPr>
          <w:rFonts w:hint="eastAsia"/>
        </w:rPr>
      </w:pPr>
      <w:r>
        <w:rPr>
          <w:rFonts w:hint="eastAsia"/>
        </w:rPr>
        <w:t>《宗教活动场所财务监督管理办法（试行）》</w:t>
      </w:r>
    </w:p>
    <w:p>
      <w:pPr>
        <w:pStyle w:val="7"/>
        <w:adjustRightInd w:val="0"/>
        <w:snapToGrid w:val="0"/>
        <w:spacing w:line="580" w:lineRule="exact"/>
        <w:rPr>
          <w:rFonts w:hint="eastAsia"/>
        </w:rPr>
      </w:pPr>
      <w:r>
        <w:rPr>
          <w:rFonts w:hint="eastAsia"/>
        </w:rPr>
        <w:t>《藏传佛教寺庙管理办法》</w:t>
      </w:r>
    </w:p>
    <w:p>
      <w:pPr>
        <w:pStyle w:val="7"/>
        <w:adjustRightInd w:val="0"/>
        <w:snapToGrid w:val="0"/>
        <w:spacing w:line="580" w:lineRule="exact"/>
        <w:rPr>
          <w:rFonts w:hint="eastAsia"/>
        </w:rPr>
      </w:pPr>
      <w:r>
        <w:rPr>
          <w:rFonts w:hint="eastAsia"/>
        </w:rPr>
        <w:t>《国家宗教事务局关于修订&lt;中华人民共和国境内外国人宗教活动管理规定实施细则&gt;的决定》</w:t>
      </w:r>
    </w:p>
    <w:p>
      <w:pPr>
        <w:pStyle w:val="7"/>
        <w:adjustRightInd w:val="0"/>
        <w:snapToGrid w:val="0"/>
        <w:spacing w:line="580" w:lineRule="exact"/>
        <w:rPr>
          <w:rFonts w:hint="eastAsia"/>
        </w:rPr>
      </w:pPr>
      <w:r>
        <w:rPr>
          <w:rFonts w:hint="eastAsia"/>
        </w:rPr>
        <w:t>《宗教院校教师资格认定和职称评审聘任办法（试行）》</w:t>
      </w:r>
    </w:p>
    <w:p>
      <w:pPr>
        <w:pStyle w:val="7"/>
        <w:adjustRightInd w:val="0"/>
        <w:snapToGrid w:val="0"/>
        <w:spacing w:line="580" w:lineRule="exact"/>
        <w:rPr>
          <w:rFonts w:hint="eastAsia"/>
        </w:rPr>
      </w:pPr>
      <w:r>
        <w:rPr>
          <w:rFonts w:hint="eastAsia"/>
        </w:rPr>
        <w:t>《宗教院校学位授予办法》</w:t>
      </w:r>
    </w:p>
    <w:p>
      <w:pPr>
        <w:pStyle w:val="7"/>
        <w:adjustRightInd w:val="0"/>
        <w:snapToGrid w:val="0"/>
        <w:spacing w:line="580" w:lineRule="exact"/>
        <w:rPr>
          <w:rFonts w:hint="eastAsia"/>
        </w:rPr>
      </w:pPr>
      <w:r>
        <w:rPr>
          <w:rFonts w:hint="eastAsia"/>
        </w:rPr>
        <w:t>《藏传佛教学衔授予办法（试行）》</w:t>
      </w:r>
    </w:p>
    <w:p>
      <w:pPr>
        <w:pStyle w:val="7"/>
        <w:adjustRightInd w:val="0"/>
        <w:snapToGrid w:val="0"/>
        <w:spacing w:line="580" w:lineRule="exact"/>
        <w:rPr>
          <w:rFonts w:hint="eastAsia"/>
        </w:rPr>
      </w:pPr>
      <w:r>
        <w:rPr>
          <w:rFonts w:hint="eastAsia"/>
        </w:rPr>
        <w:t>《宗教团体管理办法》</w:t>
      </w:r>
    </w:p>
    <w:p>
      <w:pPr>
        <w:pStyle w:val="7"/>
        <w:adjustRightInd w:val="0"/>
        <w:snapToGrid w:val="0"/>
        <w:spacing w:line="580" w:lineRule="exact"/>
        <w:rPr>
          <w:rFonts w:hint="eastAsia"/>
        </w:rPr>
      </w:pPr>
      <w:r>
        <w:rPr>
          <w:rFonts w:hint="eastAsia"/>
        </w:rPr>
        <w:t>《伊斯兰教朝觐事务管理办法》</w:t>
      </w:r>
    </w:p>
    <w:p>
      <w:pPr>
        <w:pStyle w:val="7"/>
        <w:adjustRightInd w:val="0"/>
        <w:snapToGrid w:val="0"/>
        <w:spacing w:line="580" w:lineRule="exact"/>
        <w:rPr>
          <w:rFonts w:hint="eastAsia"/>
        </w:rPr>
      </w:pPr>
      <w:r>
        <w:rPr>
          <w:rFonts w:hint="eastAsia"/>
        </w:rPr>
        <w:t>《宗教教职人员管理办法》</w:t>
      </w:r>
    </w:p>
    <w:p>
      <w:pPr>
        <w:pStyle w:val="7"/>
        <w:adjustRightInd w:val="0"/>
        <w:snapToGrid w:val="0"/>
        <w:spacing w:line="580" w:lineRule="exact"/>
        <w:rPr>
          <w:rFonts w:hint="eastAsia"/>
        </w:rPr>
      </w:pPr>
      <w:r>
        <w:rPr>
          <w:rFonts w:hint="eastAsia"/>
        </w:rPr>
        <w:t>《宗教院校管理办法》</w:t>
      </w:r>
    </w:p>
    <w:p>
      <w:pPr>
        <w:pStyle w:val="6"/>
        <w:adjustRightInd w:val="0"/>
        <w:snapToGrid w:val="0"/>
        <w:spacing w:line="580" w:lineRule="exact"/>
        <w:rPr>
          <w:rFonts w:hint="eastAsia"/>
        </w:rPr>
      </w:pPr>
      <w:r>
        <w:t>六</w:t>
      </w:r>
      <w:r>
        <w:rPr>
          <w:rFonts w:hint="eastAsia"/>
        </w:rPr>
        <w:t>、宗教知识</w:t>
      </w:r>
    </w:p>
    <w:p>
      <w:pPr>
        <w:pStyle w:val="7"/>
        <w:adjustRightInd w:val="0"/>
        <w:snapToGrid w:val="0"/>
        <w:spacing w:line="580" w:lineRule="exact"/>
        <w:rPr>
          <w:rFonts w:hint="eastAsia"/>
        </w:rPr>
      </w:pPr>
      <w:r>
        <w:rPr>
          <w:rFonts w:hint="eastAsia"/>
        </w:rPr>
        <w:t>中国佛教基础知识</w:t>
      </w:r>
    </w:p>
    <w:p>
      <w:pPr>
        <w:pStyle w:val="7"/>
        <w:adjustRightInd w:val="0"/>
        <w:snapToGrid w:val="0"/>
        <w:spacing w:line="580" w:lineRule="exact"/>
        <w:rPr>
          <w:rFonts w:hint="eastAsia"/>
        </w:rPr>
      </w:pPr>
      <w:r>
        <w:rPr>
          <w:rFonts w:hint="eastAsia"/>
        </w:rPr>
        <w:t>中国道教基础知识</w:t>
      </w:r>
    </w:p>
    <w:p>
      <w:pPr>
        <w:pStyle w:val="7"/>
        <w:adjustRightInd w:val="0"/>
        <w:snapToGrid w:val="0"/>
        <w:spacing w:line="580" w:lineRule="exact"/>
        <w:rPr>
          <w:rFonts w:hint="eastAsia"/>
        </w:rPr>
      </w:pPr>
      <w:r>
        <w:rPr>
          <w:rFonts w:hint="eastAsia"/>
        </w:rPr>
        <w:t>中国伊斯兰教基础知识</w:t>
      </w:r>
    </w:p>
    <w:p>
      <w:pPr>
        <w:pStyle w:val="7"/>
        <w:adjustRightInd w:val="0"/>
        <w:snapToGrid w:val="0"/>
        <w:spacing w:line="580" w:lineRule="exact"/>
        <w:rPr>
          <w:rFonts w:hint="eastAsia"/>
        </w:rPr>
      </w:pPr>
      <w:r>
        <w:rPr>
          <w:rFonts w:hint="eastAsia"/>
        </w:rPr>
        <w:t>中国天主教基础知识</w:t>
      </w:r>
    </w:p>
    <w:p>
      <w:pPr>
        <w:pStyle w:val="7"/>
        <w:adjustRightInd w:val="0"/>
        <w:snapToGrid w:val="0"/>
        <w:spacing w:line="580" w:lineRule="exact"/>
        <w:rPr>
          <w:rFonts w:hint="eastAsia"/>
        </w:rPr>
      </w:pPr>
      <w:r>
        <w:rPr>
          <w:rFonts w:hint="eastAsia"/>
        </w:rPr>
        <w:t>中国基督教基础知识</w:t>
      </w:r>
    </w:p>
    <w:p>
      <w:pPr>
        <w:pStyle w:val="7"/>
        <w:adjustRightInd w:val="0"/>
        <w:snapToGrid w:val="0"/>
        <w:spacing w:line="580" w:lineRule="exact"/>
        <w:rPr>
          <w:rFonts w:hint="eastAsia"/>
        </w:rPr>
      </w:pPr>
      <w:r>
        <w:rPr>
          <w:rFonts w:hint="eastAsia"/>
        </w:rPr>
        <w:t>以上知识可以参阅宗教文化出版社出版的“宗教工作应知应会”丛书。</w:t>
      </w:r>
    </w:p>
    <w:p>
      <w:pPr>
        <w:pStyle w:val="6"/>
        <w:adjustRightInd w:val="0"/>
        <w:snapToGrid w:val="0"/>
        <w:spacing w:line="580" w:lineRule="exact"/>
        <w:rPr>
          <w:rFonts w:hint="eastAsia"/>
        </w:rPr>
      </w:pPr>
      <w:r>
        <w:t>七</w:t>
      </w:r>
      <w:r>
        <w:rPr>
          <w:rFonts w:hint="eastAsia"/>
        </w:rPr>
        <w:t>、其他相关知识</w:t>
      </w:r>
    </w:p>
    <w:p>
      <w:pPr>
        <w:pStyle w:val="7"/>
        <w:adjustRightInd w:val="0"/>
        <w:snapToGrid w:val="0"/>
        <w:spacing w:line="580" w:lineRule="exact"/>
        <w:rPr>
          <w:rFonts w:hint="eastAsia"/>
        </w:rPr>
      </w:pPr>
      <w:r>
        <w:rPr>
          <w:rFonts w:hint="eastAsia"/>
        </w:rPr>
        <w:t>《宪法》《民法典》《国旗法》《国歌法》《国徽法》《反恐怖主义法》《国家安全法》《网络安全法》《个人信息保护法》等法律法规。</w:t>
      </w:r>
    </w:p>
    <w:p>
      <w:bookmarkStart w:id="0" w:name="_GoBack"/>
      <w:bookmarkEnd w:id="0"/>
    </w:p>
    <w:sectPr>
      <w:pgSz w:w="11907" w:h="16840"/>
      <w:pgMar w:top="2041" w:right="1474" w:bottom="1985" w:left="1474" w:header="851" w:footer="1389" w:gutter="0"/>
      <w:cols w:space="720" w:num="1"/>
      <w:docGrid w:type="linesAndChars" w:linePitch="312" w:charSpace="-2865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AFF" w:usb1="C000247B" w:usb2="00000009" w:usb3="00000000" w:csb0="200001FF" w:csb1="00000000"/>
  </w:font>
  <w:font w:name="方正宋黑_GBK">
    <w:altName w:val="宋体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黑体_GBK">
    <w:panose1 w:val="02000000000000000000"/>
    <w:charset w:val="86"/>
    <w:family w:val="script"/>
    <w:pitch w:val="default"/>
    <w:sig w:usb0="A00002BF" w:usb1="38CF7CFA" w:usb2="00082016" w:usb3="00000000" w:csb0="00040001" w:csb1="00000000"/>
  </w:font>
  <w:font w:name="方正仿宋_GBK">
    <w:panose1 w:val="02000000000000000000"/>
    <w:charset w:val="86"/>
    <w:family w:val="script"/>
    <w:pitch w:val="default"/>
    <w:sig w:usb0="A00002BF" w:usb1="38CF7CFA" w:usb2="00082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9203C8D"/>
    <w:rsid w:val="09203C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方正宋黑_GBK" w:cs="Times New Roman"/>
      </w:rPr>
    </w:rPrDefault>
  </w:docDefaults>
  <w:latentStyles w:count="260" w:defQFormat="0" w:defUnhideWhenUsed="1" w:defSemiHidden="1" w:defUIPriority="99" w:defLockedState="0">
    <w:lsdException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uiPriority w:val="0"/>
    <w:pPr>
      <w:widowControl w:val="0"/>
      <w:spacing w:line="240" w:lineRule="auto"/>
      <w:jc w:val="both"/>
    </w:pPr>
    <w:rPr>
      <w:rFonts w:ascii="Times New Roman" w:hAnsi="Times New Roman" w:eastAsia="宋体" w:cs="Times New Roman"/>
      <w:kern w:val="2"/>
      <w:sz w:val="21"/>
      <w:szCs w:val="20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4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7"/>
      </w:tabs>
      <w:snapToGrid w:val="0"/>
      <w:jc w:val="left"/>
    </w:pPr>
    <w:rPr>
      <w:sz w:val="18"/>
    </w:rPr>
  </w:style>
  <w:style w:type="paragraph" w:customStyle="1" w:styleId="5">
    <w:name w:val="公文标题"/>
    <w:basedOn w:val="1"/>
    <w:next w:val="1"/>
    <w:qFormat/>
    <w:uiPriority w:val="0"/>
    <w:pPr>
      <w:widowControl w:val="0"/>
      <w:pBdr>
        <w:bottom w:val="none" w:color="auto" w:sz="0" w:space="0"/>
      </w:pBdr>
      <w:spacing w:before="200" w:beforeLines="200" w:after="100" w:afterLines="100" w:line="720" w:lineRule="exact"/>
      <w:ind w:firstLine="0"/>
      <w:jc w:val="center"/>
      <w:outlineLvl w:val="9"/>
    </w:pPr>
    <w:rPr>
      <w:rFonts w:ascii="Times New Roman" w:hAnsi="Times New Roman" w:eastAsia="方正小标宋_GBK" w:cs="Times New Roman"/>
      <w:bCs/>
      <w:color w:val="auto"/>
      <w:spacing w:val="0"/>
      <w:kern w:val="0"/>
      <w:sz w:val="44"/>
      <w:szCs w:val="32"/>
      <w:lang w:val="en-US" w:eastAsia="zh-CN" w:bidi="ar-SA"/>
    </w:rPr>
  </w:style>
  <w:style w:type="paragraph" w:customStyle="1" w:styleId="6">
    <w:name w:val="公文一级标题"/>
    <w:basedOn w:val="1"/>
    <w:qFormat/>
    <w:uiPriority w:val="0"/>
    <w:pPr>
      <w:keepNext/>
      <w:keepLines w:val="0"/>
      <w:widowControl w:val="0"/>
      <w:spacing w:line="360" w:lineRule="auto"/>
      <w:ind w:firstLine="200" w:firstLineChars="200"/>
      <w:jc w:val="both"/>
      <w:outlineLvl w:val="0"/>
    </w:pPr>
    <w:rPr>
      <w:rFonts w:ascii="Times New Roman" w:hAnsi="Times New Roman" w:eastAsia="方正黑体_GBK" w:cs="Times New Roman"/>
      <w:bCs/>
      <w:kern w:val="0"/>
      <w:sz w:val="32"/>
      <w:szCs w:val="44"/>
      <w:lang w:val="en-US" w:eastAsia="zh-CN" w:bidi="ar-SA"/>
    </w:rPr>
  </w:style>
  <w:style w:type="paragraph" w:customStyle="1" w:styleId="7">
    <w:name w:val="公文正文"/>
    <w:basedOn w:val="1"/>
    <w:qFormat/>
    <w:uiPriority w:val="0"/>
    <w:pPr>
      <w:widowControl w:val="0"/>
      <w:spacing w:line="360" w:lineRule="auto"/>
      <w:ind w:firstLine="200" w:firstLineChars="200"/>
      <w:jc w:val="both"/>
    </w:pPr>
    <w:rPr>
      <w:rFonts w:ascii="Times New Roman" w:hAnsi="Times New Roman" w:eastAsia="方正仿宋_GBK" w:cs="Times New Roman"/>
      <w:kern w:val="2"/>
      <w:sz w:val="32"/>
      <w:szCs w:val="20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Office_10.8.2.6784_F1E327BC-269C-435d-A152-05C5408002CA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2022-02-28T08:03:00Z</dcterms:created>
  <dc:creator>联想</dc:creator>
  <cp:lastModifiedBy>联想</cp:lastModifiedBy>
  <dcterms:modified xsi:type="dcterms:W3CDTF">2022-02-28T08:03:56Z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2052-10.8.2.6784</vt:lpwstr>
  </property>
</Properties>
</file>