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4F" w:rsidRDefault="00E6594F" w:rsidP="00E6594F">
      <w:pPr>
        <w:spacing w:line="4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《江苏省民间信仰活动场所编号建档工作指南（试行）》规范性文件解读</w:t>
      </w:r>
    </w:p>
    <w:p w:rsidR="00B506C5" w:rsidRDefault="00B506C5" w:rsidP="00E6594F">
      <w:pPr>
        <w:ind w:firstLineChars="200" w:firstLine="640"/>
        <w:jc w:val="left"/>
        <w:rPr>
          <w:rFonts w:eastAsia="方正黑体_GBK"/>
          <w:sz w:val="32"/>
          <w:szCs w:val="32"/>
        </w:rPr>
      </w:pPr>
    </w:p>
    <w:p w:rsidR="00E6594F" w:rsidRDefault="00E6594F" w:rsidP="00E6594F">
      <w:pPr>
        <w:ind w:firstLineChars="200" w:firstLine="640"/>
        <w:jc w:val="left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一、</w:t>
      </w:r>
      <w:r w:rsidR="00CD757C">
        <w:rPr>
          <w:rFonts w:eastAsia="方正黑体_GBK" w:hint="eastAsia"/>
          <w:sz w:val="32"/>
          <w:szCs w:val="32"/>
        </w:rPr>
        <w:t>文件</w:t>
      </w:r>
      <w:r>
        <w:rPr>
          <w:rFonts w:eastAsia="方正黑体_GBK" w:hint="eastAsia"/>
          <w:sz w:val="32"/>
          <w:szCs w:val="32"/>
        </w:rPr>
        <w:t>制定的必要性</w:t>
      </w:r>
    </w:p>
    <w:p w:rsidR="00E6594F" w:rsidRDefault="00E6594F" w:rsidP="00E6594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20"/>
        </w:rPr>
      </w:pPr>
      <w:r>
        <w:rPr>
          <w:rFonts w:eastAsia="仿宋" w:hint="eastAsia"/>
          <w:sz w:val="32"/>
          <w:szCs w:val="32"/>
        </w:rPr>
        <w:t>我省民间信仰历史悠久，</w:t>
      </w:r>
      <w:r>
        <w:rPr>
          <w:rFonts w:ascii="仿宋_GB2312" w:eastAsia="仿宋_GB2312" w:hint="eastAsia"/>
          <w:sz w:val="32"/>
          <w:szCs w:val="32"/>
        </w:rPr>
        <w:t>分布广泛</w:t>
      </w:r>
      <w:r>
        <w:rPr>
          <w:rFonts w:eastAsia="仿宋" w:hint="eastAsia"/>
          <w:sz w:val="32"/>
          <w:szCs w:val="32"/>
        </w:rPr>
        <w:t>。据不完全统计，</w:t>
      </w:r>
      <w:r>
        <w:rPr>
          <w:rFonts w:ascii="仿宋_GB2312" w:eastAsia="仿宋_GB2312" w:hint="eastAsia"/>
          <w:sz w:val="32"/>
          <w:szCs w:val="32"/>
        </w:rPr>
        <w:t>目前，</w:t>
      </w:r>
      <w:r>
        <w:rPr>
          <w:rFonts w:ascii="仿宋_GB2312" w:eastAsia="仿宋_GB2312" w:hAnsi="黑体" w:hint="eastAsia"/>
          <w:sz w:val="32"/>
          <w:szCs w:val="20"/>
        </w:rPr>
        <w:t>全省共有民间信仰活动场所11121个</w:t>
      </w:r>
      <w:r>
        <w:rPr>
          <w:rFonts w:ascii="仿宋_GB2312" w:eastAsia="仿宋_GB2312" w:hAnsi="微软雅黑" w:cs="微软雅黑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20"/>
        </w:rPr>
        <w:t>民间信仰活动场所供奉的主要神</w:t>
      </w:r>
      <w:r>
        <w:rPr>
          <w:rFonts w:ascii="仿宋" w:eastAsia="仿宋" w:hAnsi="微软雅黑" w:cs="微软雅黑" w:hint="eastAsia"/>
          <w:sz w:val="32"/>
          <w:szCs w:val="20"/>
        </w:rPr>
        <w:t>祇</w:t>
      </w:r>
      <w:r>
        <w:rPr>
          <w:rFonts w:ascii="仿宋_GB2312" w:eastAsia="仿宋_GB2312" w:hAnsi="黑体" w:hint="eastAsia"/>
          <w:sz w:val="32"/>
          <w:szCs w:val="20"/>
        </w:rPr>
        <w:t>有佛教道教神、行业神、</w:t>
      </w:r>
      <w:r>
        <w:rPr>
          <w:rFonts w:ascii="仿宋_GB2312" w:eastAsia="仿宋_GB2312" w:hAnsi="微软雅黑" w:cs="微软雅黑" w:hint="eastAsia"/>
          <w:sz w:val="32"/>
          <w:szCs w:val="20"/>
        </w:rPr>
        <w:t>名医、地方神等。活动</w:t>
      </w:r>
      <w:r>
        <w:rPr>
          <w:rFonts w:ascii="仿宋_GB2312" w:eastAsia="仿宋_GB2312" w:hAnsi="微软雅黑" w:cs="微软雅黑" w:hint="eastAsia"/>
          <w:sz w:val="32"/>
          <w:szCs w:val="32"/>
        </w:rPr>
        <w:t>形式主要有敬香、跪拜、念经、神像巡游、烧纸钱、唱戏等。</w:t>
      </w:r>
      <w:proofErr w:type="gramStart"/>
      <w:r>
        <w:rPr>
          <w:rFonts w:ascii="仿宋_GB2312" w:eastAsia="仿宋_GB2312" w:hAnsi="黑体" w:hint="eastAsia"/>
          <w:sz w:val="32"/>
          <w:szCs w:val="20"/>
        </w:rPr>
        <w:t>信众约50余万</w:t>
      </w:r>
      <w:proofErr w:type="gramEnd"/>
      <w:r>
        <w:rPr>
          <w:rFonts w:ascii="仿宋_GB2312" w:eastAsia="仿宋_GB2312" w:hAnsi="黑体" w:hint="eastAsia"/>
          <w:sz w:val="32"/>
          <w:szCs w:val="20"/>
        </w:rPr>
        <w:t>人，主要分布在乡村和城郊结合地带</w:t>
      </w:r>
      <w:r>
        <w:rPr>
          <w:rFonts w:ascii="仿宋_GB2312" w:eastAsia="仿宋_GB2312" w:hAnsi="微软雅黑" w:cs="微软雅黑" w:hint="eastAsia"/>
          <w:sz w:val="32"/>
          <w:szCs w:val="20"/>
        </w:rPr>
        <w:t>。民间信仰活动场所是信众聚集举办民间信仰活动的地方，鉴于当前民间信仰活动场所管理混乱、管理部门不明确、管理措施不到位的现状，迫切需要制定印发《江苏省民间信仰活动场所编号建档工作指南</w:t>
      </w:r>
      <w:r w:rsidR="00362EE4">
        <w:rPr>
          <w:rFonts w:ascii="仿宋_GB2312" w:eastAsia="仿宋_GB2312" w:hAnsi="微软雅黑" w:cs="微软雅黑" w:hint="eastAsia"/>
          <w:sz w:val="32"/>
          <w:szCs w:val="20"/>
        </w:rPr>
        <w:t>(</w:t>
      </w:r>
      <w:r>
        <w:rPr>
          <w:rFonts w:ascii="仿宋_GB2312" w:eastAsia="仿宋_GB2312" w:hAnsi="微软雅黑" w:cs="微软雅黑" w:hint="eastAsia"/>
          <w:sz w:val="32"/>
          <w:szCs w:val="20"/>
        </w:rPr>
        <w:t>试行</w:t>
      </w:r>
      <w:r w:rsidR="00362EE4">
        <w:rPr>
          <w:rFonts w:ascii="仿宋_GB2312" w:eastAsia="仿宋_GB2312" w:hAnsi="微软雅黑" w:cs="微软雅黑" w:hint="eastAsia"/>
          <w:sz w:val="32"/>
          <w:szCs w:val="20"/>
        </w:rPr>
        <w:t>)</w:t>
      </w:r>
      <w:r>
        <w:rPr>
          <w:rFonts w:ascii="仿宋_GB2312" w:eastAsia="仿宋_GB2312" w:hAnsi="微软雅黑" w:cs="微软雅黑" w:hint="eastAsia"/>
          <w:sz w:val="32"/>
          <w:szCs w:val="20"/>
        </w:rPr>
        <w:t>》，来指导各地通过民间信仰活动场所编号建档工作，推动我省民间信仰管理工作实现规范化、科学化、制度化目标。</w:t>
      </w:r>
    </w:p>
    <w:p w:rsidR="00E6594F" w:rsidRDefault="00E6594F" w:rsidP="00E6594F">
      <w:pPr>
        <w:ind w:firstLineChars="200" w:firstLine="640"/>
        <w:jc w:val="left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二、</w:t>
      </w:r>
      <w:r w:rsidR="00CD757C">
        <w:rPr>
          <w:rFonts w:eastAsia="方正黑体_GBK" w:hint="eastAsia"/>
          <w:sz w:val="32"/>
          <w:szCs w:val="32"/>
        </w:rPr>
        <w:t>文件制定的</w:t>
      </w:r>
      <w:r>
        <w:rPr>
          <w:rFonts w:eastAsia="方正黑体_GBK" w:hint="eastAsia"/>
          <w:sz w:val="32"/>
          <w:szCs w:val="32"/>
        </w:rPr>
        <w:t>可行性</w:t>
      </w:r>
    </w:p>
    <w:p w:rsidR="00E6594F" w:rsidRDefault="00E6594F" w:rsidP="00AB093D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制定出台《江苏省民间信仰活动场所编号建档工作指南（试行）》，是贯彻中央和省委省政府关于民间信仰工作决策部署的重要举措。按照中央统战部的要求，我省自</w:t>
      </w:r>
      <w:r>
        <w:rPr>
          <w:rFonts w:eastAsia="仿宋"/>
          <w:sz w:val="32"/>
          <w:szCs w:val="32"/>
        </w:rPr>
        <w:t>2018</w:t>
      </w:r>
      <w:r>
        <w:rPr>
          <w:rFonts w:eastAsia="仿宋" w:hint="eastAsia"/>
          <w:sz w:val="32"/>
          <w:szCs w:val="32"/>
        </w:rPr>
        <w:t>年开展了民间信仰管理试点和普查建档工作，</w:t>
      </w:r>
      <w:r w:rsidR="00DC0D3D">
        <w:rPr>
          <w:rFonts w:eastAsia="仿宋" w:hint="eastAsia"/>
          <w:sz w:val="32"/>
          <w:szCs w:val="32"/>
        </w:rPr>
        <w:t>并选择了</w:t>
      </w:r>
      <w:r>
        <w:rPr>
          <w:rFonts w:eastAsia="仿宋" w:hint="eastAsia"/>
          <w:sz w:val="32"/>
          <w:szCs w:val="32"/>
        </w:rPr>
        <w:t>苏州市相城区、南通</w:t>
      </w:r>
      <w:r w:rsidR="004C4FA4">
        <w:rPr>
          <w:rFonts w:eastAsia="仿宋" w:hint="eastAsia"/>
          <w:sz w:val="32"/>
          <w:szCs w:val="32"/>
        </w:rPr>
        <w:t>市</w:t>
      </w:r>
      <w:r>
        <w:rPr>
          <w:rFonts w:eastAsia="仿宋" w:hint="eastAsia"/>
          <w:sz w:val="32"/>
          <w:szCs w:val="32"/>
        </w:rPr>
        <w:t>如东县、泰州</w:t>
      </w:r>
      <w:r w:rsidR="004C4FA4">
        <w:rPr>
          <w:rFonts w:eastAsia="仿宋" w:hint="eastAsia"/>
          <w:sz w:val="32"/>
          <w:szCs w:val="32"/>
        </w:rPr>
        <w:t>市</w:t>
      </w:r>
      <w:r>
        <w:rPr>
          <w:rFonts w:eastAsia="仿宋" w:hint="eastAsia"/>
          <w:sz w:val="32"/>
          <w:szCs w:val="32"/>
        </w:rPr>
        <w:t>兴化市作为试点单位先试先行，为全省民间信仰规范管理积累了大量的经验，为各地开展民间信仰活动场所编号建档工作提供了借鉴。</w:t>
      </w:r>
    </w:p>
    <w:p w:rsidR="00E6594F" w:rsidRDefault="00822163" w:rsidP="00E6594F">
      <w:pPr>
        <w:ind w:firstLineChars="200" w:firstLine="640"/>
        <w:jc w:val="left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lastRenderedPageBreak/>
        <w:t>三、</w:t>
      </w:r>
      <w:r w:rsidR="00EB7095">
        <w:rPr>
          <w:rFonts w:eastAsia="方正黑体_GBK" w:hint="eastAsia"/>
          <w:sz w:val="32"/>
          <w:szCs w:val="32"/>
        </w:rPr>
        <w:t>文件</w:t>
      </w:r>
      <w:r w:rsidR="00E6594F">
        <w:rPr>
          <w:rFonts w:eastAsia="方正黑体_GBK" w:hint="eastAsia"/>
          <w:sz w:val="32"/>
          <w:szCs w:val="32"/>
        </w:rPr>
        <w:t>的主要内容</w:t>
      </w:r>
    </w:p>
    <w:p w:rsidR="00E6594F" w:rsidRDefault="00DD361F" w:rsidP="00882851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《指南</w:t>
      </w:r>
      <w:r w:rsidR="004C4FA4">
        <w:rPr>
          <w:rFonts w:eastAsia="仿宋" w:hint="eastAsia"/>
          <w:sz w:val="32"/>
          <w:szCs w:val="32"/>
        </w:rPr>
        <w:t>（试行）</w:t>
      </w:r>
      <w:r>
        <w:rPr>
          <w:rFonts w:eastAsia="仿宋" w:hint="eastAsia"/>
          <w:sz w:val="32"/>
          <w:szCs w:val="32"/>
        </w:rPr>
        <w:t>》</w:t>
      </w:r>
      <w:r w:rsidR="00E6594F">
        <w:rPr>
          <w:rFonts w:eastAsia="仿宋" w:hint="eastAsia"/>
          <w:sz w:val="32"/>
          <w:szCs w:val="32"/>
        </w:rPr>
        <w:t>共分八条，对民间信仰活动场所的概念进行界定、明确符合编号建档的民间信仰活动场所的定量标准</w:t>
      </w:r>
      <w:r w:rsidR="007A6B7F">
        <w:rPr>
          <w:rFonts w:eastAsia="仿宋" w:hint="eastAsia"/>
          <w:sz w:val="32"/>
          <w:szCs w:val="32"/>
        </w:rPr>
        <w:t>是</w:t>
      </w:r>
      <w:r w:rsidR="00E6594F">
        <w:rPr>
          <w:rFonts w:eastAsia="仿宋" w:hint="eastAsia"/>
          <w:sz w:val="32"/>
          <w:szCs w:val="32"/>
        </w:rPr>
        <w:t>主殿建筑面积</w:t>
      </w:r>
      <w:r w:rsidR="00E6594F">
        <w:rPr>
          <w:rFonts w:eastAsia="仿宋"/>
          <w:sz w:val="32"/>
          <w:szCs w:val="32"/>
        </w:rPr>
        <w:t>50</w:t>
      </w:r>
      <w:r w:rsidR="00E6594F">
        <w:rPr>
          <w:rFonts w:eastAsia="仿宋" w:hint="eastAsia"/>
          <w:sz w:val="32"/>
          <w:szCs w:val="32"/>
        </w:rPr>
        <w:t>平方米及以上或单次活动</w:t>
      </w:r>
      <w:r w:rsidR="00E6594F">
        <w:rPr>
          <w:rFonts w:eastAsia="仿宋"/>
          <w:sz w:val="32"/>
          <w:szCs w:val="32"/>
        </w:rPr>
        <w:t>1000</w:t>
      </w:r>
      <w:r w:rsidR="00E6594F">
        <w:rPr>
          <w:rFonts w:eastAsia="仿宋" w:hint="eastAsia"/>
          <w:sz w:val="32"/>
          <w:szCs w:val="32"/>
        </w:rPr>
        <w:t>人及以上</w:t>
      </w:r>
      <w:r w:rsidR="004C4FA4">
        <w:rPr>
          <w:rFonts w:eastAsia="仿宋" w:hint="eastAsia"/>
          <w:sz w:val="32"/>
          <w:szCs w:val="32"/>
        </w:rPr>
        <w:t>。同时</w:t>
      </w:r>
      <w:r w:rsidR="00BB058F">
        <w:rPr>
          <w:rFonts w:eastAsia="仿宋" w:hint="eastAsia"/>
          <w:sz w:val="32"/>
          <w:szCs w:val="32"/>
        </w:rPr>
        <w:t>，</w:t>
      </w:r>
      <w:r w:rsidR="00E6594F">
        <w:rPr>
          <w:rFonts w:eastAsia="仿宋" w:hint="eastAsia"/>
          <w:sz w:val="32"/>
          <w:szCs w:val="32"/>
        </w:rPr>
        <w:t>对主殿建筑面积</w:t>
      </w:r>
      <w:r w:rsidR="00E6594F">
        <w:rPr>
          <w:rFonts w:eastAsia="仿宋"/>
          <w:sz w:val="32"/>
          <w:szCs w:val="32"/>
        </w:rPr>
        <w:t>50</w:t>
      </w:r>
      <w:r w:rsidR="00E6594F">
        <w:rPr>
          <w:rFonts w:eastAsia="仿宋" w:hint="eastAsia"/>
          <w:sz w:val="32"/>
          <w:szCs w:val="32"/>
        </w:rPr>
        <w:t>平方米以下、活动规模小、</w:t>
      </w:r>
      <w:r w:rsidR="00E6594F">
        <w:rPr>
          <w:rFonts w:ascii="仿宋_GB2312" w:eastAsia="仿宋_GB2312" w:hAnsi="Times" w:hint="eastAsia"/>
          <w:color w:val="000000"/>
          <w:sz w:val="32"/>
          <w:szCs w:val="32"/>
        </w:rPr>
        <w:t>地域范围有限的</w:t>
      </w:r>
      <w:r w:rsidR="00E6594F">
        <w:rPr>
          <w:rFonts w:eastAsia="仿宋" w:hint="eastAsia"/>
          <w:sz w:val="32"/>
          <w:szCs w:val="32"/>
        </w:rPr>
        <w:t>小微民间信仰活动场所建档管理</w:t>
      </w:r>
      <w:r w:rsidR="00BB058F">
        <w:rPr>
          <w:rFonts w:eastAsia="仿宋" w:hint="eastAsia"/>
          <w:sz w:val="32"/>
          <w:szCs w:val="32"/>
        </w:rPr>
        <w:t>也</w:t>
      </w:r>
      <w:proofErr w:type="gramStart"/>
      <w:r w:rsidR="00E6594F">
        <w:rPr>
          <w:rFonts w:eastAsia="仿宋" w:hint="eastAsia"/>
          <w:sz w:val="32"/>
          <w:szCs w:val="32"/>
        </w:rPr>
        <w:t>作出</w:t>
      </w:r>
      <w:proofErr w:type="gramEnd"/>
      <w:r w:rsidR="00E6594F">
        <w:rPr>
          <w:rFonts w:eastAsia="仿宋" w:hint="eastAsia"/>
          <w:sz w:val="32"/>
          <w:szCs w:val="32"/>
        </w:rPr>
        <w:t>了规定。对编号建档的申请单位、填报材料、办理程序及省、市、县宗教事务部门管理职责予以明确，并对</w:t>
      </w:r>
      <w:r w:rsidR="007E4F58">
        <w:rPr>
          <w:rFonts w:eastAsia="仿宋" w:hint="eastAsia"/>
          <w:sz w:val="32"/>
          <w:szCs w:val="32"/>
        </w:rPr>
        <w:t>场所编号建档</w:t>
      </w:r>
      <w:r w:rsidR="00E6594F">
        <w:rPr>
          <w:rFonts w:eastAsia="仿宋" w:hint="eastAsia"/>
          <w:sz w:val="32"/>
          <w:szCs w:val="32"/>
        </w:rPr>
        <w:t>证书</w:t>
      </w:r>
      <w:r w:rsidR="00581DF9">
        <w:rPr>
          <w:rFonts w:eastAsia="仿宋" w:hint="eastAsia"/>
          <w:sz w:val="32"/>
          <w:szCs w:val="32"/>
        </w:rPr>
        <w:t>的样式及证书</w:t>
      </w:r>
      <w:r w:rsidR="00E6594F">
        <w:rPr>
          <w:rFonts w:eastAsia="仿宋" w:hint="eastAsia"/>
          <w:sz w:val="32"/>
          <w:szCs w:val="32"/>
        </w:rPr>
        <w:t>变更、取消等</w:t>
      </w:r>
      <w:proofErr w:type="gramStart"/>
      <w:r w:rsidR="00E6594F">
        <w:rPr>
          <w:rFonts w:eastAsia="仿宋" w:hint="eastAsia"/>
          <w:sz w:val="32"/>
          <w:szCs w:val="32"/>
        </w:rPr>
        <w:t>作出</w:t>
      </w:r>
      <w:proofErr w:type="gramEnd"/>
      <w:r w:rsidR="00E6594F">
        <w:rPr>
          <w:rFonts w:eastAsia="仿宋" w:hint="eastAsia"/>
          <w:sz w:val="32"/>
          <w:szCs w:val="32"/>
        </w:rPr>
        <w:t>了规定。对文件的解释权和生效时间加以明确。</w:t>
      </w:r>
    </w:p>
    <w:p w:rsidR="00E6594F" w:rsidRDefault="001B23E7" w:rsidP="00E6594F">
      <w:pPr>
        <w:ind w:firstLineChars="200" w:firstLine="640"/>
        <w:jc w:val="left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四</w:t>
      </w:r>
      <w:r w:rsidR="00E6594F">
        <w:rPr>
          <w:rFonts w:eastAsia="方正黑体_GBK" w:hint="eastAsia"/>
          <w:sz w:val="32"/>
          <w:szCs w:val="32"/>
        </w:rPr>
        <w:t>、制定程序</w:t>
      </w:r>
    </w:p>
    <w:p w:rsidR="00E6594F" w:rsidRDefault="00E6594F" w:rsidP="00882851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我们组织力量对全省民间信仰场所及活动开展情况、信众数量等基本情况进行了调研，在苏州</w:t>
      </w:r>
      <w:r w:rsidR="00AB55DE">
        <w:rPr>
          <w:rFonts w:eastAsia="仿宋" w:hint="eastAsia"/>
          <w:sz w:val="32"/>
          <w:szCs w:val="32"/>
        </w:rPr>
        <w:t>市</w:t>
      </w:r>
      <w:r>
        <w:rPr>
          <w:rFonts w:eastAsia="仿宋" w:hint="eastAsia"/>
          <w:sz w:val="32"/>
          <w:szCs w:val="32"/>
        </w:rPr>
        <w:t>相城区、</w:t>
      </w:r>
      <w:r w:rsidR="006E52B5">
        <w:rPr>
          <w:rFonts w:eastAsia="仿宋" w:hint="eastAsia"/>
          <w:sz w:val="32"/>
          <w:szCs w:val="32"/>
        </w:rPr>
        <w:t>南通市</w:t>
      </w:r>
      <w:r>
        <w:rPr>
          <w:rFonts w:eastAsia="仿宋" w:hint="eastAsia"/>
          <w:sz w:val="32"/>
          <w:szCs w:val="32"/>
        </w:rPr>
        <w:t>如东县、</w:t>
      </w:r>
      <w:r w:rsidR="002617C8">
        <w:rPr>
          <w:rFonts w:eastAsia="仿宋" w:hint="eastAsia"/>
          <w:sz w:val="32"/>
          <w:szCs w:val="32"/>
        </w:rPr>
        <w:t>泰州市</w:t>
      </w:r>
      <w:r>
        <w:rPr>
          <w:rFonts w:eastAsia="仿宋" w:hint="eastAsia"/>
          <w:sz w:val="32"/>
          <w:szCs w:val="32"/>
        </w:rPr>
        <w:t>兴化市开展了为期一年的管理试点</w:t>
      </w:r>
      <w:r w:rsidR="00AB55DE">
        <w:rPr>
          <w:rFonts w:eastAsia="仿宋" w:hint="eastAsia"/>
          <w:sz w:val="32"/>
          <w:szCs w:val="32"/>
        </w:rPr>
        <w:t>。综合试点地区的经验，并参考</w:t>
      </w:r>
      <w:r>
        <w:rPr>
          <w:rFonts w:eastAsia="仿宋" w:hint="eastAsia"/>
          <w:sz w:val="32"/>
          <w:szCs w:val="32"/>
        </w:rPr>
        <w:t>浙江、湖南等省民间信仰活动场所</w:t>
      </w:r>
      <w:r w:rsidR="007E0F8E">
        <w:rPr>
          <w:rFonts w:eastAsia="仿宋" w:hint="eastAsia"/>
          <w:sz w:val="32"/>
          <w:szCs w:val="32"/>
        </w:rPr>
        <w:t>管理的</w:t>
      </w:r>
      <w:r>
        <w:rPr>
          <w:rFonts w:eastAsia="仿宋" w:hint="eastAsia"/>
          <w:sz w:val="32"/>
          <w:szCs w:val="32"/>
        </w:rPr>
        <w:t>成功做法，草拟了《指南</w:t>
      </w:r>
      <w:r w:rsidR="00AB55DE">
        <w:rPr>
          <w:rFonts w:eastAsia="仿宋" w:hint="eastAsia"/>
          <w:sz w:val="32"/>
          <w:szCs w:val="32"/>
        </w:rPr>
        <w:t>（试行）</w:t>
      </w:r>
      <w:r>
        <w:rPr>
          <w:rFonts w:eastAsia="仿宋" w:hint="eastAsia"/>
          <w:sz w:val="32"/>
          <w:szCs w:val="32"/>
        </w:rPr>
        <w:t>》草案，</w:t>
      </w:r>
      <w:proofErr w:type="gramStart"/>
      <w:r>
        <w:rPr>
          <w:rFonts w:eastAsia="仿宋" w:hint="eastAsia"/>
          <w:sz w:val="32"/>
          <w:szCs w:val="32"/>
        </w:rPr>
        <w:t>通过微信客户端</w:t>
      </w:r>
      <w:proofErr w:type="gramEnd"/>
      <w:r>
        <w:rPr>
          <w:rFonts w:eastAsia="仿宋" w:hint="eastAsia"/>
          <w:sz w:val="32"/>
          <w:szCs w:val="32"/>
        </w:rPr>
        <w:t>，</w:t>
      </w:r>
      <w:bookmarkStart w:id="0" w:name="_GoBack"/>
      <w:bookmarkEnd w:id="0"/>
      <w:r>
        <w:rPr>
          <w:rFonts w:eastAsia="仿宋" w:hint="eastAsia"/>
          <w:sz w:val="32"/>
          <w:szCs w:val="32"/>
        </w:rPr>
        <w:t>征求了民间信仰管理试点单位苏州</w:t>
      </w:r>
      <w:r w:rsidR="00A25792">
        <w:rPr>
          <w:rFonts w:eastAsia="仿宋" w:hint="eastAsia"/>
          <w:sz w:val="32"/>
          <w:szCs w:val="32"/>
        </w:rPr>
        <w:t>市</w:t>
      </w:r>
      <w:r>
        <w:rPr>
          <w:rFonts w:eastAsia="仿宋" w:hint="eastAsia"/>
          <w:sz w:val="32"/>
          <w:szCs w:val="32"/>
        </w:rPr>
        <w:t>相城区、南通</w:t>
      </w:r>
      <w:r w:rsidR="00A25792">
        <w:rPr>
          <w:rFonts w:eastAsia="仿宋" w:hint="eastAsia"/>
          <w:sz w:val="32"/>
          <w:szCs w:val="32"/>
        </w:rPr>
        <w:t>市</w:t>
      </w:r>
      <w:r>
        <w:rPr>
          <w:rFonts w:eastAsia="仿宋" w:hint="eastAsia"/>
          <w:sz w:val="32"/>
          <w:szCs w:val="32"/>
        </w:rPr>
        <w:t>如东县、泰州</w:t>
      </w:r>
      <w:r w:rsidR="00A25792">
        <w:rPr>
          <w:rFonts w:eastAsia="仿宋" w:hint="eastAsia"/>
          <w:sz w:val="32"/>
          <w:szCs w:val="32"/>
        </w:rPr>
        <w:t>市</w:t>
      </w:r>
      <w:r>
        <w:rPr>
          <w:rFonts w:eastAsia="仿宋" w:hint="eastAsia"/>
          <w:sz w:val="32"/>
          <w:szCs w:val="32"/>
        </w:rPr>
        <w:t>兴化</w:t>
      </w:r>
      <w:proofErr w:type="gramStart"/>
      <w:r>
        <w:rPr>
          <w:rFonts w:eastAsia="仿宋" w:hint="eastAsia"/>
          <w:sz w:val="32"/>
          <w:szCs w:val="32"/>
        </w:rPr>
        <w:t>市民宗局的</w:t>
      </w:r>
      <w:proofErr w:type="gramEnd"/>
      <w:r>
        <w:rPr>
          <w:rFonts w:eastAsia="仿宋" w:hint="eastAsia"/>
          <w:sz w:val="32"/>
          <w:szCs w:val="32"/>
        </w:rPr>
        <w:t>意见，并书面征求</w:t>
      </w:r>
      <w:r w:rsidR="00EF61E6">
        <w:rPr>
          <w:rFonts w:eastAsia="仿宋" w:hint="eastAsia"/>
          <w:sz w:val="32"/>
          <w:szCs w:val="32"/>
        </w:rPr>
        <w:t>我</w:t>
      </w:r>
      <w:proofErr w:type="gramStart"/>
      <w:r w:rsidR="00EF61E6">
        <w:rPr>
          <w:rFonts w:eastAsia="仿宋" w:hint="eastAsia"/>
          <w:sz w:val="32"/>
          <w:szCs w:val="32"/>
        </w:rPr>
        <w:t>委</w:t>
      </w:r>
      <w:r>
        <w:rPr>
          <w:rFonts w:eastAsia="仿宋" w:hint="eastAsia"/>
          <w:sz w:val="32"/>
          <w:szCs w:val="32"/>
        </w:rPr>
        <w:t>政策</w:t>
      </w:r>
      <w:proofErr w:type="gramEnd"/>
      <w:r>
        <w:rPr>
          <w:rFonts w:eastAsia="仿宋" w:hint="eastAsia"/>
          <w:sz w:val="32"/>
          <w:szCs w:val="32"/>
        </w:rPr>
        <w:t>法规处的意见</w:t>
      </w:r>
      <w:r w:rsidR="003A6074">
        <w:rPr>
          <w:rFonts w:eastAsia="仿宋" w:hint="eastAsia"/>
          <w:sz w:val="32"/>
          <w:szCs w:val="32"/>
        </w:rPr>
        <w:t>。</w:t>
      </w:r>
      <w:r>
        <w:rPr>
          <w:rFonts w:eastAsia="仿宋" w:hint="eastAsia"/>
          <w:sz w:val="32"/>
          <w:szCs w:val="32"/>
        </w:rPr>
        <w:t>反复修改完善后，经</w:t>
      </w:r>
      <w:r w:rsidR="00362EE4">
        <w:rPr>
          <w:rFonts w:eastAsia="仿宋" w:hint="eastAsia"/>
          <w:sz w:val="32"/>
          <w:szCs w:val="32"/>
        </w:rPr>
        <w:t>委</w:t>
      </w:r>
      <w:r>
        <w:rPr>
          <w:rFonts w:eastAsia="仿宋" w:hint="eastAsia"/>
          <w:sz w:val="32"/>
          <w:szCs w:val="32"/>
        </w:rPr>
        <w:t>分管领导</w:t>
      </w:r>
      <w:r w:rsidR="002917EC">
        <w:rPr>
          <w:rFonts w:eastAsia="仿宋" w:hint="eastAsia"/>
          <w:sz w:val="32"/>
          <w:szCs w:val="32"/>
        </w:rPr>
        <w:t>审阅</w:t>
      </w:r>
      <w:r>
        <w:rPr>
          <w:rFonts w:eastAsia="仿宋" w:hint="eastAsia"/>
          <w:sz w:val="32"/>
          <w:szCs w:val="32"/>
        </w:rPr>
        <w:t>同意，在互联网</w:t>
      </w:r>
      <w:r w:rsidR="00B77217">
        <w:rPr>
          <w:rFonts w:eastAsia="仿宋" w:hint="eastAsia"/>
          <w:sz w:val="32"/>
          <w:szCs w:val="32"/>
        </w:rPr>
        <w:t>广泛</w:t>
      </w:r>
      <w:r>
        <w:rPr>
          <w:rFonts w:eastAsia="仿宋" w:hint="eastAsia"/>
          <w:sz w:val="32"/>
          <w:szCs w:val="32"/>
        </w:rPr>
        <w:t>征求</w:t>
      </w:r>
      <w:r w:rsidR="00B77217">
        <w:rPr>
          <w:rFonts w:eastAsia="仿宋" w:hint="eastAsia"/>
          <w:sz w:val="32"/>
          <w:szCs w:val="32"/>
        </w:rPr>
        <w:t>了</w:t>
      </w:r>
      <w:r>
        <w:rPr>
          <w:rFonts w:eastAsia="仿宋" w:hint="eastAsia"/>
          <w:sz w:val="32"/>
          <w:szCs w:val="32"/>
        </w:rPr>
        <w:t>社会大众意见，再次修改完善</w:t>
      </w:r>
      <w:r w:rsidR="003A6074">
        <w:rPr>
          <w:rFonts w:eastAsia="仿宋" w:hint="eastAsia"/>
          <w:sz w:val="32"/>
          <w:szCs w:val="32"/>
        </w:rPr>
        <w:t>。</w:t>
      </w:r>
      <w:r>
        <w:rPr>
          <w:rFonts w:eastAsia="仿宋" w:hint="eastAsia"/>
          <w:sz w:val="32"/>
          <w:szCs w:val="32"/>
        </w:rPr>
        <w:t>经</w:t>
      </w:r>
      <w:r w:rsidR="0076499E">
        <w:rPr>
          <w:rFonts w:eastAsia="仿宋" w:hint="eastAsia"/>
          <w:sz w:val="32"/>
          <w:szCs w:val="32"/>
        </w:rPr>
        <w:t>委主任</w:t>
      </w:r>
      <w:r w:rsidR="00B77217">
        <w:rPr>
          <w:rFonts w:eastAsia="仿宋" w:hint="eastAsia"/>
          <w:sz w:val="32"/>
          <w:szCs w:val="32"/>
        </w:rPr>
        <w:t>办公会议</w:t>
      </w:r>
      <w:r w:rsidR="000641A0">
        <w:rPr>
          <w:rFonts w:eastAsia="仿宋" w:hint="eastAsia"/>
          <w:sz w:val="32"/>
          <w:szCs w:val="32"/>
        </w:rPr>
        <w:t>集体研究讨论、</w:t>
      </w:r>
      <w:r>
        <w:rPr>
          <w:rFonts w:eastAsia="仿宋" w:hint="eastAsia"/>
          <w:sz w:val="32"/>
          <w:szCs w:val="32"/>
        </w:rPr>
        <w:t>何昌林</w:t>
      </w:r>
      <w:r w:rsidR="00013BF0">
        <w:rPr>
          <w:rFonts w:eastAsia="仿宋" w:hint="eastAsia"/>
          <w:sz w:val="32"/>
          <w:szCs w:val="32"/>
        </w:rPr>
        <w:t>副</w:t>
      </w:r>
      <w:r>
        <w:rPr>
          <w:rFonts w:eastAsia="仿宋" w:hint="eastAsia"/>
          <w:sz w:val="32"/>
          <w:szCs w:val="32"/>
        </w:rPr>
        <w:t>主任审</w:t>
      </w:r>
      <w:r w:rsidR="00013BF0">
        <w:rPr>
          <w:rFonts w:eastAsia="仿宋" w:hint="eastAsia"/>
          <w:sz w:val="32"/>
          <w:szCs w:val="32"/>
        </w:rPr>
        <w:t>核、陈正邦主任审签</w:t>
      </w:r>
      <w:r>
        <w:rPr>
          <w:rFonts w:eastAsia="仿宋" w:hint="eastAsia"/>
          <w:sz w:val="32"/>
          <w:szCs w:val="32"/>
        </w:rPr>
        <w:t>后，按照有关规定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，印发</w:t>
      </w:r>
      <w:r w:rsidR="003A6074">
        <w:rPr>
          <w:rFonts w:eastAsia="仿宋" w:hint="eastAsia"/>
          <w:sz w:val="32"/>
          <w:szCs w:val="32"/>
        </w:rPr>
        <w:t>《</w:t>
      </w:r>
      <w:r>
        <w:rPr>
          <w:rFonts w:eastAsia="仿宋" w:hint="eastAsia"/>
          <w:sz w:val="32"/>
          <w:szCs w:val="32"/>
        </w:rPr>
        <w:t>指南</w:t>
      </w:r>
      <w:r w:rsidR="003A6074">
        <w:rPr>
          <w:rFonts w:eastAsia="仿宋" w:hint="eastAsia"/>
          <w:sz w:val="32"/>
          <w:szCs w:val="32"/>
        </w:rPr>
        <w:t>（试行）》</w:t>
      </w:r>
      <w:r>
        <w:rPr>
          <w:rFonts w:eastAsia="仿宋" w:hint="eastAsia"/>
          <w:sz w:val="32"/>
          <w:szCs w:val="32"/>
        </w:rPr>
        <w:t>。</w:t>
      </w:r>
    </w:p>
    <w:sectPr w:rsidR="00E6594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9A" w:rsidRDefault="00C6019A" w:rsidP="001379C2">
      <w:r>
        <w:separator/>
      </w:r>
    </w:p>
  </w:endnote>
  <w:endnote w:type="continuationSeparator" w:id="0">
    <w:p w:rsidR="00C6019A" w:rsidRDefault="00C6019A" w:rsidP="001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244127"/>
      <w:docPartObj>
        <w:docPartGallery w:val="Page Numbers (Bottom of Page)"/>
        <w:docPartUnique/>
      </w:docPartObj>
    </w:sdtPr>
    <w:sdtEndPr/>
    <w:sdtContent>
      <w:p w:rsidR="001379C2" w:rsidRDefault="001379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851" w:rsidRPr="00882851">
          <w:rPr>
            <w:noProof/>
            <w:lang w:val="zh-CN"/>
          </w:rPr>
          <w:t>1</w:t>
        </w:r>
        <w:r>
          <w:fldChar w:fldCharType="end"/>
        </w:r>
      </w:p>
    </w:sdtContent>
  </w:sdt>
  <w:p w:rsidR="001379C2" w:rsidRDefault="001379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9A" w:rsidRDefault="00C6019A" w:rsidP="001379C2">
      <w:r>
        <w:separator/>
      </w:r>
    </w:p>
  </w:footnote>
  <w:footnote w:type="continuationSeparator" w:id="0">
    <w:p w:rsidR="00C6019A" w:rsidRDefault="00C6019A" w:rsidP="00137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8B"/>
    <w:rsid w:val="00004A02"/>
    <w:rsid w:val="00013BF0"/>
    <w:rsid w:val="000641A0"/>
    <w:rsid w:val="0007720B"/>
    <w:rsid w:val="000A7853"/>
    <w:rsid w:val="001379C2"/>
    <w:rsid w:val="0019272D"/>
    <w:rsid w:val="001B23E7"/>
    <w:rsid w:val="002617C8"/>
    <w:rsid w:val="002917EC"/>
    <w:rsid w:val="00337A9F"/>
    <w:rsid w:val="00362EE4"/>
    <w:rsid w:val="003A6074"/>
    <w:rsid w:val="0047165A"/>
    <w:rsid w:val="004C4FA4"/>
    <w:rsid w:val="00551766"/>
    <w:rsid w:val="00581DF9"/>
    <w:rsid w:val="006E52B5"/>
    <w:rsid w:val="00703B78"/>
    <w:rsid w:val="0072028B"/>
    <w:rsid w:val="0076499E"/>
    <w:rsid w:val="007A6B7F"/>
    <w:rsid w:val="007E0F8E"/>
    <w:rsid w:val="007E4F58"/>
    <w:rsid w:val="00822163"/>
    <w:rsid w:val="00882851"/>
    <w:rsid w:val="00956DE8"/>
    <w:rsid w:val="00A11971"/>
    <w:rsid w:val="00A25792"/>
    <w:rsid w:val="00A554A5"/>
    <w:rsid w:val="00AB093D"/>
    <w:rsid w:val="00AB55DE"/>
    <w:rsid w:val="00B506C5"/>
    <w:rsid w:val="00B77217"/>
    <w:rsid w:val="00B84C6C"/>
    <w:rsid w:val="00BB058F"/>
    <w:rsid w:val="00C6019A"/>
    <w:rsid w:val="00CD757C"/>
    <w:rsid w:val="00CF6A9B"/>
    <w:rsid w:val="00DC0D3D"/>
    <w:rsid w:val="00DD361F"/>
    <w:rsid w:val="00E6594F"/>
    <w:rsid w:val="00E7179C"/>
    <w:rsid w:val="00EB7095"/>
    <w:rsid w:val="00E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8F18"/>
  <w15:chartTrackingRefBased/>
  <w15:docId w15:val="{1FA76406-B9CC-4C49-AC9F-88E705EA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9C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9C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785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78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cp:lastPrinted>2020-07-31T06:31:00Z</cp:lastPrinted>
  <dcterms:created xsi:type="dcterms:W3CDTF">2020-07-28T01:57:00Z</dcterms:created>
  <dcterms:modified xsi:type="dcterms:W3CDTF">2020-07-31T07:51:00Z</dcterms:modified>
</cp:coreProperties>
</file>