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方正黑体_GBK" w:eastAsia="方正黑体_GBK"/>
          <w:sz w:val="32"/>
          <w:szCs w:val="32"/>
        </w:rPr>
      </w:pPr>
      <w:r>
        <w:rPr>
          <w:rFonts w:hint="eastAsia" w:ascii="方正黑体_GBK" w:eastAsia="方正黑体_GBK"/>
          <w:sz w:val="32"/>
          <w:szCs w:val="32"/>
        </w:rPr>
        <w:t>附件1</w:t>
      </w:r>
    </w:p>
    <w:p>
      <w:pPr>
        <w:jc w:val="left"/>
        <w:rPr>
          <w:rFonts w:ascii="方正黑体_GBK" w:eastAsia="方正黑体_GBK"/>
          <w:sz w:val="32"/>
          <w:szCs w:val="32"/>
        </w:rPr>
      </w:pPr>
    </w:p>
    <w:p>
      <w:pPr>
        <w:spacing w:line="560" w:lineRule="exact"/>
        <w:jc w:val="center"/>
        <w:rPr>
          <w:rFonts w:hint="eastAsia" w:eastAsia="方正小标宋简体"/>
          <w:sz w:val="44"/>
          <w:szCs w:val="44"/>
        </w:rPr>
      </w:pPr>
      <w:r>
        <w:rPr>
          <w:rFonts w:hint="eastAsia" w:eastAsia="方正小标宋简体"/>
          <w:sz w:val="44"/>
          <w:szCs w:val="44"/>
        </w:rPr>
        <w:t>2026年度江苏省民族宗教事务委员会</w:t>
      </w:r>
    </w:p>
    <w:p>
      <w:pPr>
        <w:spacing w:line="560" w:lineRule="exact"/>
        <w:jc w:val="center"/>
        <w:rPr>
          <w:rFonts w:ascii="方正仿宋_GBK" w:eastAsia="方正仿宋_GBK"/>
          <w:sz w:val="32"/>
          <w:szCs w:val="32"/>
        </w:rPr>
      </w:pPr>
      <w:bookmarkStart w:id="0" w:name="_GoBack"/>
      <w:bookmarkEnd w:id="0"/>
      <w:r>
        <w:rPr>
          <w:rFonts w:hint="eastAsia" w:eastAsia="方正小标宋简体"/>
          <w:sz w:val="44"/>
          <w:szCs w:val="44"/>
        </w:rPr>
        <w:t>招标课题选题</w:t>
      </w:r>
    </w:p>
    <w:p>
      <w:pPr>
        <w:ind w:firstLine="640" w:firstLineChars="200"/>
        <w:rPr>
          <w:rFonts w:ascii="方正黑体_GBK" w:eastAsia="方正黑体_GBK"/>
          <w:sz w:val="32"/>
          <w:szCs w:val="32"/>
        </w:rPr>
      </w:pPr>
    </w:p>
    <w:p>
      <w:pPr>
        <w:ind w:firstLine="640" w:firstLineChars="200"/>
        <w:rPr>
          <w:rFonts w:ascii="方正黑体_GBK" w:eastAsia="方正黑体_GBK"/>
          <w:sz w:val="32"/>
          <w:szCs w:val="32"/>
        </w:rPr>
      </w:pPr>
      <w:r>
        <w:rPr>
          <w:rFonts w:hint="eastAsia" w:ascii="方正黑体_GBK" w:eastAsia="方正黑体_GBK"/>
          <w:sz w:val="32"/>
          <w:szCs w:val="32"/>
        </w:rPr>
        <w:t>一、铸牢中华民族共同体意识研究</w:t>
      </w:r>
    </w:p>
    <w:p>
      <w:pPr>
        <w:ind w:firstLine="640" w:firstLineChars="200"/>
        <w:rPr>
          <w:rFonts w:ascii="方正仿宋_GBK" w:eastAsia="方正仿宋_GBK"/>
          <w:sz w:val="32"/>
          <w:szCs w:val="32"/>
        </w:rPr>
      </w:pPr>
      <w:r>
        <w:rPr>
          <w:rFonts w:hint="eastAsia" w:ascii="方正仿宋_GBK" w:eastAsia="方正仿宋_GBK"/>
          <w:sz w:val="32"/>
          <w:szCs w:val="32"/>
        </w:rPr>
        <w:t>铸牢中华民族共同体意识的理论阐释和实践研究；</w:t>
      </w:r>
    </w:p>
    <w:p>
      <w:pPr>
        <w:ind w:firstLine="640" w:firstLineChars="200"/>
        <w:rPr>
          <w:rFonts w:ascii="方正仿宋_GBK" w:eastAsia="方正仿宋_GBK"/>
          <w:sz w:val="32"/>
          <w:szCs w:val="32"/>
        </w:rPr>
      </w:pPr>
      <w:r>
        <w:rPr>
          <w:rFonts w:hint="eastAsia" w:ascii="方正仿宋_GBK" w:eastAsia="方正仿宋_GBK"/>
          <w:sz w:val="32"/>
          <w:szCs w:val="32"/>
        </w:rPr>
        <w:t>民族互嵌式社会结构和社区环境建设研究；</w:t>
      </w:r>
    </w:p>
    <w:p>
      <w:pPr>
        <w:ind w:firstLine="640" w:firstLineChars="200"/>
        <w:rPr>
          <w:rFonts w:ascii="方正仿宋_GBK" w:eastAsia="方正仿宋_GBK"/>
          <w:sz w:val="32"/>
          <w:szCs w:val="32"/>
        </w:rPr>
      </w:pPr>
      <w:r>
        <w:rPr>
          <w:rFonts w:hint="eastAsia" w:ascii="方正仿宋_GBK" w:eastAsia="方正仿宋_GBK"/>
          <w:sz w:val="32"/>
          <w:szCs w:val="32"/>
        </w:rPr>
        <w:t>新质生产力与中华民族共同体建设的实践研究；</w:t>
      </w:r>
    </w:p>
    <w:p>
      <w:pPr>
        <w:ind w:firstLine="640" w:firstLineChars="200"/>
        <w:rPr>
          <w:rFonts w:ascii="方正仿宋_GBK" w:eastAsia="方正仿宋_GBK"/>
          <w:sz w:val="32"/>
          <w:szCs w:val="32"/>
        </w:rPr>
      </w:pPr>
      <w:r>
        <w:rPr>
          <w:rFonts w:hint="eastAsia" w:ascii="方正仿宋_GBK" w:eastAsia="方正仿宋_GBK"/>
          <w:sz w:val="32"/>
          <w:szCs w:val="32"/>
        </w:rPr>
        <w:t>大运河文化带对各民族交往交流交融的影响研究；</w:t>
      </w:r>
    </w:p>
    <w:p>
      <w:pPr>
        <w:ind w:firstLine="640" w:firstLineChars="200"/>
        <w:rPr>
          <w:rFonts w:ascii="方正仿宋_GBK" w:eastAsia="方正仿宋_GBK"/>
          <w:sz w:val="32"/>
          <w:szCs w:val="32"/>
        </w:rPr>
      </w:pPr>
      <w:r>
        <w:rPr>
          <w:rFonts w:hint="eastAsia" w:ascii="方正仿宋_GBK" w:eastAsia="方正仿宋_GBK"/>
          <w:sz w:val="32"/>
          <w:szCs w:val="32"/>
        </w:rPr>
        <w:t>大运河文化与树立突出中华文化符号中华民族形象增进中华文化认同研究。</w:t>
      </w:r>
    </w:p>
    <w:p>
      <w:pPr>
        <w:ind w:firstLine="640" w:firstLineChars="200"/>
        <w:rPr>
          <w:rFonts w:ascii="方正黑体_GBK" w:eastAsia="方正黑体_GBK"/>
          <w:sz w:val="32"/>
          <w:szCs w:val="32"/>
        </w:rPr>
      </w:pPr>
      <w:r>
        <w:rPr>
          <w:rFonts w:hint="eastAsia" w:ascii="方正黑体_GBK" w:eastAsia="方正黑体_GBK"/>
          <w:sz w:val="32"/>
          <w:szCs w:val="32"/>
        </w:rPr>
        <w:t>二、系统推进我国宗教中国化研究</w:t>
      </w:r>
    </w:p>
    <w:p>
      <w:pPr>
        <w:ind w:firstLine="640" w:firstLineChars="200"/>
        <w:rPr>
          <w:rFonts w:ascii="方正仿宋_GBK" w:eastAsia="方正仿宋_GBK"/>
          <w:sz w:val="32"/>
          <w:szCs w:val="32"/>
        </w:rPr>
      </w:pPr>
      <w:r>
        <w:rPr>
          <w:rFonts w:hint="eastAsia" w:ascii="方正仿宋_GBK" w:eastAsia="方正仿宋_GBK"/>
          <w:sz w:val="32"/>
          <w:szCs w:val="32"/>
        </w:rPr>
        <w:t>强化以社会主义核心价值观引领我国宗教研究；</w:t>
      </w:r>
    </w:p>
    <w:p>
      <w:pPr>
        <w:ind w:firstLine="640" w:firstLineChars="200"/>
        <w:rPr>
          <w:rFonts w:ascii="方正仿宋_GBK" w:eastAsia="方正仿宋_GBK"/>
          <w:sz w:val="32"/>
          <w:szCs w:val="32"/>
        </w:rPr>
      </w:pPr>
      <w:r>
        <w:rPr>
          <w:rFonts w:hint="eastAsia" w:ascii="方正仿宋_GBK" w:eastAsia="方正仿宋_GBK"/>
          <w:sz w:val="32"/>
          <w:szCs w:val="32"/>
        </w:rPr>
        <w:t>推动我国宗教同中华优秀传统文化相融合研究；</w:t>
      </w:r>
    </w:p>
    <w:p>
      <w:pPr>
        <w:ind w:firstLine="640" w:firstLineChars="200"/>
        <w:rPr>
          <w:rFonts w:ascii="方正仿宋_GBK" w:eastAsia="方正仿宋_GBK"/>
          <w:sz w:val="32"/>
          <w:szCs w:val="32"/>
        </w:rPr>
      </w:pPr>
      <w:r>
        <w:rPr>
          <w:rFonts w:hint="eastAsia" w:ascii="方正仿宋_GBK" w:eastAsia="方正仿宋_GBK"/>
          <w:sz w:val="32"/>
          <w:szCs w:val="32"/>
        </w:rPr>
        <w:t>推动宗教界自我变革研究；</w:t>
      </w:r>
    </w:p>
    <w:p>
      <w:pPr>
        <w:ind w:firstLine="640" w:firstLineChars="200"/>
        <w:rPr>
          <w:rFonts w:ascii="方正仿宋_GBK" w:eastAsia="方正仿宋_GBK"/>
          <w:sz w:val="32"/>
          <w:szCs w:val="32"/>
        </w:rPr>
      </w:pPr>
      <w:r>
        <w:rPr>
          <w:rFonts w:hint="eastAsia" w:ascii="方正仿宋_GBK" w:eastAsia="方正仿宋_GBK"/>
          <w:sz w:val="32"/>
          <w:szCs w:val="32"/>
        </w:rPr>
        <w:t>系统推进我国宗教中国化与加强宗教事务治理法治化关系研究。</w:t>
      </w:r>
    </w:p>
    <w:p>
      <w:pPr>
        <w:ind w:firstLine="640" w:firstLineChars="200"/>
        <w:rPr>
          <w:rFonts w:ascii="方正黑体_GBK" w:eastAsia="方正黑体_GBK"/>
          <w:sz w:val="32"/>
          <w:szCs w:val="32"/>
        </w:rPr>
      </w:pPr>
      <w:r>
        <w:rPr>
          <w:rFonts w:hint="eastAsia" w:ascii="方正黑体_GBK" w:eastAsia="方正黑体_GBK"/>
          <w:sz w:val="32"/>
          <w:szCs w:val="32"/>
        </w:rPr>
        <w:t>三、加强宗教事务治理法治化研究</w:t>
      </w:r>
    </w:p>
    <w:p>
      <w:pPr>
        <w:ind w:firstLine="640" w:firstLineChars="200"/>
        <w:rPr>
          <w:rFonts w:ascii="方正仿宋_GBK" w:eastAsia="方正仿宋_GBK"/>
          <w:sz w:val="32"/>
          <w:szCs w:val="32"/>
        </w:rPr>
      </w:pPr>
      <w:r>
        <w:rPr>
          <w:rFonts w:hint="eastAsia" w:ascii="方正仿宋_GBK" w:eastAsia="方正仿宋_GBK"/>
          <w:sz w:val="32"/>
          <w:szCs w:val="32"/>
        </w:rPr>
        <w:t>加强宗教领域行政执法研究；</w:t>
      </w:r>
    </w:p>
    <w:p>
      <w:pPr>
        <w:ind w:firstLine="640" w:firstLineChars="200"/>
        <w:rPr>
          <w:rFonts w:ascii="方正仿宋_GBK" w:eastAsia="方正仿宋_GBK"/>
          <w:sz w:val="32"/>
          <w:szCs w:val="32"/>
        </w:rPr>
      </w:pPr>
      <w:r>
        <w:rPr>
          <w:rFonts w:hint="eastAsia" w:ascii="方正仿宋_GBK" w:eastAsia="方正仿宋_GBK"/>
          <w:sz w:val="32"/>
          <w:szCs w:val="32"/>
        </w:rPr>
        <w:t>加强宗教活动场所财务管理研究；</w:t>
      </w:r>
    </w:p>
    <w:p>
      <w:pPr>
        <w:ind w:firstLine="640" w:firstLineChars="200"/>
        <w:rPr>
          <w:rFonts w:ascii="方正仿宋_GBK" w:eastAsia="方正仿宋_GBK"/>
          <w:sz w:val="32"/>
          <w:szCs w:val="32"/>
        </w:rPr>
      </w:pPr>
      <w:r>
        <w:rPr>
          <w:rFonts w:hint="eastAsia" w:ascii="方正仿宋_GBK" w:eastAsia="方正仿宋_GBK"/>
          <w:sz w:val="32"/>
          <w:szCs w:val="32"/>
        </w:rPr>
        <w:t>加强宗教教职人员管理研究；</w:t>
      </w:r>
    </w:p>
    <w:p>
      <w:pPr>
        <w:ind w:firstLine="640" w:firstLineChars="200"/>
        <w:rPr>
          <w:rFonts w:ascii="方正仿宋_GBK" w:eastAsia="方正仿宋_GBK"/>
          <w:sz w:val="32"/>
          <w:szCs w:val="32"/>
        </w:rPr>
      </w:pPr>
      <w:r>
        <w:rPr>
          <w:rFonts w:hint="eastAsia" w:ascii="方正仿宋_GBK" w:eastAsia="方正仿宋_GBK"/>
          <w:sz w:val="32"/>
          <w:szCs w:val="32"/>
        </w:rPr>
        <w:t>宗教领域普法宣传教育研究。</w:t>
      </w:r>
    </w:p>
    <w:p>
      <w:pPr>
        <w:ind w:firstLine="640" w:firstLineChars="200"/>
        <w:rPr>
          <w:rFonts w:ascii="方正黑体_GBK" w:eastAsia="方正黑体_GBK"/>
          <w:sz w:val="32"/>
          <w:szCs w:val="32"/>
        </w:rPr>
      </w:pPr>
      <w:r>
        <w:rPr>
          <w:rFonts w:hint="eastAsia" w:ascii="方正黑体_GBK" w:eastAsia="方正黑体_GBK"/>
          <w:sz w:val="32"/>
          <w:szCs w:val="32"/>
        </w:rPr>
        <w:t>四、支持宗教界加强自身建设研究</w:t>
      </w:r>
    </w:p>
    <w:p>
      <w:pPr>
        <w:ind w:firstLine="640" w:firstLineChars="200"/>
        <w:rPr>
          <w:rFonts w:ascii="方正仿宋_GBK" w:eastAsia="方正仿宋_GBK"/>
          <w:sz w:val="32"/>
          <w:szCs w:val="32"/>
        </w:rPr>
      </w:pPr>
      <w:r>
        <w:rPr>
          <w:rFonts w:hint="eastAsia" w:ascii="方正仿宋_GBK" w:eastAsia="方正仿宋_GBK"/>
          <w:sz w:val="32"/>
          <w:szCs w:val="32"/>
        </w:rPr>
        <w:t>宗教活动场所自养问题研究；</w:t>
      </w:r>
    </w:p>
    <w:p>
      <w:pPr>
        <w:ind w:firstLine="640" w:firstLineChars="200"/>
        <w:rPr>
          <w:rFonts w:ascii="方正仿宋_GBK" w:eastAsia="方正仿宋_GBK"/>
          <w:sz w:val="32"/>
          <w:szCs w:val="32"/>
        </w:rPr>
      </w:pPr>
      <w:r>
        <w:rPr>
          <w:rFonts w:hint="eastAsia" w:ascii="方正仿宋_GBK" w:eastAsia="方正仿宋_GBK"/>
          <w:sz w:val="32"/>
          <w:szCs w:val="32"/>
        </w:rPr>
        <w:t>加强宗教界人才培养问题研究；</w:t>
      </w:r>
    </w:p>
    <w:p>
      <w:pPr>
        <w:ind w:firstLine="640" w:firstLineChars="200"/>
        <w:rPr>
          <w:rFonts w:ascii="方正仿宋_GBK" w:eastAsia="方正仿宋_GBK"/>
          <w:sz w:val="32"/>
          <w:szCs w:val="32"/>
        </w:rPr>
      </w:pPr>
      <w:r>
        <w:rPr>
          <w:rFonts w:hint="eastAsia" w:ascii="方正仿宋_GBK" w:eastAsia="方正仿宋_GBK"/>
          <w:sz w:val="32"/>
          <w:szCs w:val="32"/>
        </w:rPr>
        <w:t>宗教界全面从严治教突出问题及对策研究。</w:t>
      </w:r>
    </w:p>
    <w:p>
      <w:pPr>
        <w:ind w:firstLine="640" w:firstLineChars="200"/>
        <w:rPr>
          <w:rFonts w:ascii="方正黑体_GBK" w:eastAsia="方正黑体_GBK"/>
          <w:sz w:val="32"/>
          <w:szCs w:val="32"/>
        </w:rPr>
      </w:pPr>
      <w:r>
        <w:rPr>
          <w:rFonts w:hint="eastAsia" w:ascii="方正黑体_GBK" w:eastAsia="方正黑体_GBK"/>
          <w:sz w:val="32"/>
          <w:szCs w:val="32"/>
        </w:rPr>
        <w:t>五、宗教工作云智算一体化研究</w:t>
      </w:r>
    </w:p>
    <w:p>
      <w:pPr>
        <w:ind w:firstLine="640" w:firstLineChars="200"/>
        <w:rPr>
          <w:rFonts w:ascii="方正仿宋_GBK" w:eastAsia="方正仿宋_GBK"/>
          <w:sz w:val="32"/>
          <w:szCs w:val="32"/>
        </w:rPr>
      </w:pPr>
      <w:r>
        <w:rPr>
          <w:rFonts w:hint="eastAsia" w:ascii="方正仿宋_GBK" w:eastAsia="方正仿宋_GBK"/>
          <w:sz w:val="32"/>
          <w:szCs w:val="32"/>
        </w:rPr>
        <w:t>人工智能对民族宗教工作的影响与应对研究；</w:t>
      </w:r>
    </w:p>
    <w:p>
      <w:pPr>
        <w:ind w:firstLine="640" w:firstLineChars="200"/>
        <w:rPr>
          <w:rFonts w:ascii="方正仿宋_GBK" w:eastAsia="方正仿宋_GBK"/>
          <w:sz w:val="32"/>
          <w:szCs w:val="32"/>
        </w:rPr>
      </w:pPr>
      <w:r>
        <w:rPr>
          <w:rFonts w:hint="eastAsia" w:ascii="方正仿宋_GBK" w:eastAsia="方正仿宋_GBK"/>
          <w:sz w:val="32"/>
          <w:szCs w:val="32"/>
        </w:rPr>
        <w:t>民族宗教工作数智化建设实践研究。</w:t>
      </w:r>
    </w:p>
    <w:p>
      <w:pPr>
        <w:widowControl/>
        <w:jc w:val="left"/>
        <w:rPr>
          <w:rFonts w:ascii="楷体_GB2312" w:eastAsia="楷体_GB2312"/>
          <w:szCs w:val="21"/>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微软雅黑 Light"/>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微软雅黑 Light"/>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兰亭黑_GBK">
    <w:panose1 w:val="02000000000000000000"/>
    <w:charset w:val="86"/>
    <w:family w:val="script"/>
    <w:pitch w:val="default"/>
    <w:sig w:usb0="A00002BF" w:usb1="3ACF7CFA" w:usb2="0008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楷体_GBK">
    <w:panose1 w:val="02000000000000000000"/>
    <w:charset w:val="86"/>
    <w:family w:val="script"/>
    <w:pitch w:val="default"/>
    <w:sig w:usb0="00000001" w:usb1="08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华文中宋">
    <w:altName w:val="汉仪中宋简"/>
    <w:panose1 w:val="02010600040101010101"/>
    <w:charset w:val="86"/>
    <w:family w:val="auto"/>
    <w:pitch w:val="default"/>
    <w:sig w:usb0="00000000" w:usb1="00000000" w:usb2="00000010" w:usb3="00000000" w:csb0="0004009F"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汉仪中宋简">
    <w:panose1 w:val="02010600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52694529"/>
      <w:docPartObj>
        <w:docPartGallery w:val="autotext"/>
      </w:docPartObj>
    </w:sdtPr>
    <w:sdtContent>
      <w:p>
        <w:pPr>
          <w:pStyle w:val="3"/>
          <w:jc w:val="center"/>
        </w:pPr>
        <w:r>
          <w:fldChar w:fldCharType="begin"/>
        </w:r>
        <w:r>
          <w:instrText xml:space="preserve">PAGE   \* MERGEFORMAT</w:instrText>
        </w:r>
        <w:r>
          <w:fldChar w:fldCharType="separate"/>
        </w:r>
        <w:r>
          <w:rPr>
            <w:lang w:val="zh-CN"/>
          </w:rPr>
          <w:t>1</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134"/>
    <w:rsid w:val="00000E66"/>
    <w:rsid w:val="000023E5"/>
    <w:rsid w:val="0000586C"/>
    <w:rsid w:val="000058DC"/>
    <w:rsid w:val="0001234B"/>
    <w:rsid w:val="000137D2"/>
    <w:rsid w:val="00014ED7"/>
    <w:rsid w:val="000232C3"/>
    <w:rsid w:val="000302DE"/>
    <w:rsid w:val="000307CD"/>
    <w:rsid w:val="000340CD"/>
    <w:rsid w:val="000358EA"/>
    <w:rsid w:val="0003624C"/>
    <w:rsid w:val="00051933"/>
    <w:rsid w:val="0005241C"/>
    <w:rsid w:val="000538AC"/>
    <w:rsid w:val="00071380"/>
    <w:rsid w:val="000931F2"/>
    <w:rsid w:val="00096D3C"/>
    <w:rsid w:val="00097298"/>
    <w:rsid w:val="000A3A05"/>
    <w:rsid w:val="000E2617"/>
    <w:rsid w:val="000E37D8"/>
    <w:rsid w:val="000E39BE"/>
    <w:rsid w:val="000F220C"/>
    <w:rsid w:val="0010054D"/>
    <w:rsid w:val="00111A0F"/>
    <w:rsid w:val="001133DA"/>
    <w:rsid w:val="00116456"/>
    <w:rsid w:val="00117300"/>
    <w:rsid w:val="00117FFB"/>
    <w:rsid w:val="001251CB"/>
    <w:rsid w:val="00130B53"/>
    <w:rsid w:val="00130E07"/>
    <w:rsid w:val="00136CE6"/>
    <w:rsid w:val="0015102A"/>
    <w:rsid w:val="00161D51"/>
    <w:rsid w:val="00172B1A"/>
    <w:rsid w:val="00177F64"/>
    <w:rsid w:val="001826D9"/>
    <w:rsid w:val="00182F31"/>
    <w:rsid w:val="001841E3"/>
    <w:rsid w:val="00185FDE"/>
    <w:rsid w:val="001928C8"/>
    <w:rsid w:val="001A0707"/>
    <w:rsid w:val="001A2EB1"/>
    <w:rsid w:val="001A617A"/>
    <w:rsid w:val="001D47D0"/>
    <w:rsid w:val="001D5E1B"/>
    <w:rsid w:val="001E2783"/>
    <w:rsid w:val="001E670E"/>
    <w:rsid w:val="001F4791"/>
    <w:rsid w:val="00206339"/>
    <w:rsid w:val="002269CD"/>
    <w:rsid w:val="0024187E"/>
    <w:rsid w:val="002469D7"/>
    <w:rsid w:val="002507C7"/>
    <w:rsid w:val="002620EE"/>
    <w:rsid w:val="002749BC"/>
    <w:rsid w:val="00282881"/>
    <w:rsid w:val="002931A0"/>
    <w:rsid w:val="002B1894"/>
    <w:rsid w:val="002C08E7"/>
    <w:rsid w:val="002C14D3"/>
    <w:rsid w:val="002C6666"/>
    <w:rsid w:val="002D176D"/>
    <w:rsid w:val="002D2478"/>
    <w:rsid w:val="002E0AEC"/>
    <w:rsid w:val="002F2748"/>
    <w:rsid w:val="0030478C"/>
    <w:rsid w:val="00313AE2"/>
    <w:rsid w:val="003169C4"/>
    <w:rsid w:val="00320C03"/>
    <w:rsid w:val="00322204"/>
    <w:rsid w:val="00322C3B"/>
    <w:rsid w:val="00326E3A"/>
    <w:rsid w:val="00330327"/>
    <w:rsid w:val="00332C22"/>
    <w:rsid w:val="0033616C"/>
    <w:rsid w:val="00375845"/>
    <w:rsid w:val="00397D3C"/>
    <w:rsid w:val="003B26D7"/>
    <w:rsid w:val="003B5E55"/>
    <w:rsid w:val="003C041D"/>
    <w:rsid w:val="003C6571"/>
    <w:rsid w:val="003F221E"/>
    <w:rsid w:val="004168C4"/>
    <w:rsid w:val="00424658"/>
    <w:rsid w:val="0043622C"/>
    <w:rsid w:val="0043681A"/>
    <w:rsid w:val="00447724"/>
    <w:rsid w:val="00451396"/>
    <w:rsid w:val="0045597B"/>
    <w:rsid w:val="00456184"/>
    <w:rsid w:val="00460E50"/>
    <w:rsid w:val="0047060C"/>
    <w:rsid w:val="0047640C"/>
    <w:rsid w:val="00493C8A"/>
    <w:rsid w:val="004B5B65"/>
    <w:rsid w:val="004D0A6E"/>
    <w:rsid w:val="004D68AA"/>
    <w:rsid w:val="004E2CF2"/>
    <w:rsid w:val="004E44E6"/>
    <w:rsid w:val="004E6F98"/>
    <w:rsid w:val="004F049B"/>
    <w:rsid w:val="00507EC0"/>
    <w:rsid w:val="00507F41"/>
    <w:rsid w:val="00510F32"/>
    <w:rsid w:val="00520354"/>
    <w:rsid w:val="00521CE4"/>
    <w:rsid w:val="00522F61"/>
    <w:rsid w:val="00523F0F"/>
    <w:rsid w:val="005410DB"/>
    <w:rsid w:val="00544256"/>
    <w:rsid w:val="00553E35"/>
    <w:rsid w:val="00556DC6"/>
    <w:rsid w:val="0056050C"/>
    <w:rsid w:val="00565D31"/>
    <w:rsid w:val="00575000"/>
    <w:rsid w:val="0057627F"/>
    <w:rsid w:val="00593CD3"/>
    <w:rsid w:val="005A0DE9"/>
    <w:rsid w:val="005B720A"/>
    <w:rsid w:val="005C53F1"/>
    <w:rsid w:val="005D713E"/>
    <w:rsid w:val="005E0A93"/>
    <w:rsid w:val="005E3E91"/>
    <w:rsid w:val="005F3781"/>
    <w:rsid w:val="005F74E2"/>
    <w:rsid w:val="0060732B"/>
    <w:rsid w:val="0061076C"/>
    <w:rsid w:val="0061378B"/>
    <w:rsid w:val="00614DAC"/>
    <w:rsid w:val="006156C6"/>
    <w:rsid w:val="006221C3"/>
    <w:rsid w:val="00627E3E"/>
    <w:rsid w:val="00646E04"/>
    <w:rsid w:val="006646D1"/>
    <w:rsid w:val="00666A28"/>
    <w:rsid w:val="00667470"/>
    <w:rsid w:val="00670271"/>
    <w:rsid w:val="006716F5"/>
    <w:rsid w:val="00676EFA"/>
    <w:rsid w:val="00691F99"/>
    <w:rsid w:val="006947DF"/>
    <w:rsid w:val="006977E1"/>
    <w:rsid w:val="006B29B4"/>
    <w:rsid w:val="006B4894"/>
    <w:rsid w:val="006C2972"/>
    <w:rsid w:val="006E0EA3"/>
    <w:rsid w:val="006E223B"/>
    <w:rsid w:val="006E59AF"/>
    <w:rsid w:val="006F4992"/>
    <w:rsid w:val="00700B34"/>
    <w:rsid w:val="00701C6D"/>
    <w:rsid w:val="007074B0"/>
    <w:rsid w:val="007156D9"/>
    <w:rsid w:val="00720624"/>
    <w:rsid w:val="00723755"/>
    <w:rsid w:val="00731FE0"/>
    <w:rsid w:val="007352FE"/>
    <w:rsid w:val="00735A7A"/>
    <w:rsid w:val="00743035"/>
    <w:rsid w:val="0074460F"/>
    <w:rsid w:val="00755EF9"/>
    <w:rsid w:val="00762DA3"/>
    <w:rsid w:val="007631B6"/>
    <w:rsid w:val="00785AA8"/>
    <w:rsid w:val="00796C0C"/>
    <w:rsid w:val="007A1B9B"/>
    <w:rsid w:val="007A30F8"/>
    <w:rsid w:val="007A46C6"/>
    <w:rsid w:val="007A4832"/>
    <w:rsid w:val="007A4AFC"/>
    <w:rsid w:val="007C1DEF"/>
    <w:rsid w:val="007C1EB1"/>
    <w:rsid w:val="007D2C22"/>
    <w:rsid w:val="007E0D85"/>
    <w:rsid w:val="007E110A"/>
    <w:rsid w:val="007E39FB"/>
    <w:rsid w:val="00801826"/>
    <w:rsid w:val="00810C42"/>
    <w:rsid w:val="008122A8"/>
    <w:rsid w:val="008133A0"/>
    <w:rsid w:val="00826481"/>
    <w:rsid w:val="0083557A"/>
    <w:rsid w:val="00862DBB"/>
    <w:rsid w:val="00865A2F"/>
    <w:rsid w:val="00891CBD"/>
    <w:rsid w:val="0089358A"/>
    <w:rsid w:val="00893DC2"/>
    <w:rsid w:val="008A19F9"/>
    <w:rsid w:val="008A272B"/>
    <w:rsid w:val="008A33B0"/>
    <w:rsid w:val="008A7AF6"/>
    <w:rsid w:val="008B42CE"/>
    <w:rsid w:val="008D507E"/>
    <w:rsid w:val="008F0CDF"/>
    <w:rsid w:val="008F3F51"/>
    <w:rsid w:val="00900B8F"/>
    <w:rsid w:val="00916DD3"/>
    <w:rsid w:val="00927728"/>
    <w:rsid w:val="00934C5F"/>
    <w:rsid w:val="00935198"/>
    <w:rsid w:val="00943647"/>
    <w:rsid w:val="00945E13"/>
    <w:rsid w:val="009474E8"/>
    <w:rsid w:val="0097096E"/>
    <w:rsid w:val="0097406B"/>
    <w:rsid w:val="0098498E"/>
    <w:rsid w:val="00987826"/>
    <w:rsid w:val="00992F31"/>
    <w:rsid w:val="0099671A"/>
    <w:rsid w:val="009A6727"/>
    <w:rsid w:val="009A6F9D"/>
    <w:rsid w:val="009B2F7D"/>
    <w:rsid w:val="009F0E1E"/>
    <w:rsid w:val="00A006C9"/>
    <w:rsid w:val="00A00A81"/>
    <w:rsid w:val="00A047C4"/>
    <w:rsid w:val="00A06169"/>
    <w:rsid w:val="00A1075B"/>
    <w:rsid w:val="00A1476E"/>
    <w:rsid w:val="00A15826"/>
    <w:rsid w:val="00A21F00"/>
    <w:rsid w:val="00A37D0C"/>
    <w:rsid w:val="00A46521"/>
    <w:rsid w:val="00A468DC"/>
    <w:rsid w:val="00A513E4"/>
    <w:rsid w:val="00A52415"/>
    <w:rsid w:val="00A74928"/>
    <w:rsid w:val="00A750E0"/>
    <w:rsid w:val="00A93EFF"/>
    <w:rsid w:val="00AA385A"/>
    <w:rsid w:val="00AA4ACB"/>
    <w:rsid w:val="00AB1DB2"/>
    <w:rsid w:val="00AB3208"/>
    <w:rsid w:val="00AE3D5E"/>
    <w:rsid w:val="00B13906"/>
    <w:rsid w:val="00B17E25"/>
    <w:rsid w:val="00B41DDE"/>
    <w:rsid w:val="00B518C4"/>
    <w:rsid w:val="00B61DC0"/>
    <w:rsid w:val="00B80826"/>
    <w:rsid w:val="00B80888"/>
    <w:rsid w:val="00B80CF9"/>
    <w:rsid w:val="00B81261"/>
    <w:rsid w:val="00B8690E"/>
    <w:rsid w:val="00BA2F63"/>
    <w:rsid w:val="00BB0419"/>
    <w:rsid w:val="00BB254E"/>
    <w:rsid w:val="00BC2B98"/>
    <w:rsid w:val="00BC3456"/>
    <w:rsid w:val="00BD1E12"/>
    <w:rsid w:val="00BD3AB2"/>
    <w:rsid w:val="00BE446D"/>
    <w:rsid w:val="00BF5C59"/>
    <w:rsid w:val="00C25E8B"/>
    <w:rsid w:val="00C27A8E"/>
    <w:rsid w:val="00C27E89"/>
    <w:rsid w:val="00C32BF8"/>
    <w:rsid w:val="00C34508"/>
    <w:rsid w:val="00C410A2"/>
    <w:rsid w:val="00C417E1"/>
    <w:rsid w:val="00C42472"/>
    <w:rsid w:val="00C47AD0"/>
    <w:rsid w:val="00C54762"/>
    <w:rsid w:val="00C5531F"/>
    <w:rsid w:val="00C55758"/>
    <w:rsid w:val="00C57C01"/>
    <w:rsid w:val="00C628A1"/>
    <w:rsid w:val="00C86365"/>
    <w:rsid w:val="00C875D7"/>
    <w:rsid w:val="00C96AF2"/>
    <w:rsid w:val="00C971AF"/>
    <w:rsid w:val="00CA1CD1"/>
    <w:rsid w:val="00CA55AD"/>
    <w:rsid w:val="00CB6567"/>
    <w:rsid w:val="00CC1202"/>
    <w:rsid w:val="00CC251B"/>
    <w:rsid w:val="00CC4628"/>
    <w:rsid w:val="00CD7440"/>
    <w:rsid w:val="00CE3CA7"/>
    <w:rsid w:val="00CE47F3"/>
    <w:rsid w:val="00CF7392"/>
    <w:rsid w:val="00D079FB"/>
    <w:rsid w:val="00D10910"/>
    <w:rsid w:val="00D1673C"/>
    <w:rsid w:val="00D3028A"/>
    <w:rsid w:val="00D302B6"/>
    <w:rsid w:val="00D46BB7"/>
    <w:rsid w:val="00D56134"/>
    <w:rsid w:val="00D62173"/>
    <w:rsid w:val="00D70977"/>
    <w:rsid w:val="00D91739"/>
    <w:rsid w:val="00DA320E"/>
    <w:rsid w:val="00DA3877"/>
    <w:rsid w:val="00DA5E35"/>
    <w:rsid w:val="00DB59B9"/>
    <w:rsid w:val="00DB61B3"/>
    <w:rsid w:val="00DC57C2"/>
    <w:rsid w:val="00DC693B"/>
    <w:rsid w:val="00DD35C6"/>
    <w:rsid w:val="00DD7338"/>
    <w:rsid w:val="00DE5968"/>
    <w:rsid w:val="00E044A2"/>
    <w:rsid w:val="00E24D20"/>
    <w:rsid w:val="00E42AE1"/>
    <w:rsid w:val="00E4442C"/>
    <w:rsid w:val="00E44A0C"/>
    <w:rsid w:val="00E47671"/>
    <w:rsid w:val="00E57182"/>
    <w:rsid w:val="00E57D88"/>
    <w:rsid w:val="00E649FC"/>
    <w:rsid w:val="00E71B84"/>
    <w:rsid w:val="00E83834"/>
    <w:rsid w:val="00E91AFE"/>
    <w:rsid w:val="00E938B3"/>
    <w:rsid w:val="00E961C1"/>
    <w:rsid w:val="00EA3396"/>
    <w:rsid w:val="00EA7F20"/>
    <w:rsid w:val="00EC6EEB"/>
    <w:rsid w:val="00ED34BC"/>
    <w:rsid w:val="00EE0448"/>
    <w:rsid w:val="00EF0775"/>
    <w:rsid w:val="00EF0B53"/>
    <w:rsid w:val="00EF1561"/>
    <w:rsid w:val="00F01A02"/>
    <w:rsid w:val="00F07ACB"/>
    <w:rsid w:val="00F11F6D"/>
    <w:rsid w:val="00F16298"/>
    <w:rsid w:val="00F27F00"/>
    <w:rsid w:val="00F31B7C"/>
    <w:rsid w:val="00F338ED"/>
    <w:rsid w:val="00F37FE8"/>
    <w:rsid w:val="00F43754"/>
    <w:rsid w:val="00F6057F"/>
    <w:rsid w:val="00F62FF0"/>
    <w:rsid w:val="00F66010"/>
    <w:rsid w:val="00F707B7"/>
    <w:rsid w:val="00F7548B"/>
    <w:rsid w:val="00F810AC"/>
    <w:rsid w:val="00F87554"/>
    <w:rsid w:val="00FA1045"/>
    <w:rsid w:val="00FB1F90"/>
    <w:rsid w:val="00FB70EC"/>
    <w:rsid w:val="00FC262F"/>
    <w:rsid w:val="00FE0524"/>
    <w:rsid w:val="00FE51D6"/>
    <w:rsid w:val="00FE5D12"/>
    <w:rsid w:val="00FF2B96"/>
    <w:rsid w:val="FB910D0C"/>
    <w:rsid w:val="FEFF3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
    <w:qFormat/>
    <w:uiPriority w:val="0"/>
    <w:pPr>
      <w:adjustRightInd w:val="0"/>
      <w:jc w:val="left"/>
    </w:pPr>
    <w:rPr>
      <w:szCs w:val="24"/>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qFormat/>
    <w:uiPriority w:val="99"/>
    <w:rPr>
      <w:color w:val="0000FF" w:themeColor="hyperlink"/>
      <w:u w:val="single"/>
      <w14:textFill>
        <w14:solidFill>
          <w14:schemeClr w14:val="hlink"/>
        </w14:solidFill>
      </w14:textFill>
    </w:rPr>
  </w:style>
  <w:style w:type="character" w:customStyle="1" w:styleId="8">
    <w:name w:val="正文文本 Char"/>
    <w:basedOn w:val="6"/>
    <w:link w:val="2"/>
    <w:qFormat/>
    <w:uiPriority w:val="0"/>
    <w:rPr>
      <w:rFonts w:ascii="Times New Roman" w:hAnsi="Times New Roman" w:eastAsia="宋体" w:cs="Times New Roman"/>
      <w:szCs w:val="24"/>
    </w:rPr>
  </w:style>
  <w:style w:type="character" w:customStyle="1" w:styleId="9">
    <w:name w:val="页眉 Char"/>
    <w:basedOn w:val="6"/>
    <w:link w:val="4"/>
    <w:qFormat/>
    <w:uiPriority w:val="99"/>
    <w:rPr>
      <w:rFonts w:ascii="Times New Roman" w:hAnsi="Times New Roman" w:eastAsia="宋体" w:cs="Times New Roman"/>
      <w:sz w:val="18"/>
      <w:szCs w:val="18"/>
    </w:rPr>
  </w:style>
  <w:style w:type="character" w:customStyle="1" w:styleId="10">
    <w:name w:val="页脚 Char"/>
    <w:basedOn w:val="6"/>
    <w:link w:val="3"/>
    <w:qFormat/>
    <w:uiPriority w:val="99"/>
    <w:rPr>
      <w:rFonts w:ascii="Times New Roman" w:hAnsi="Times New Roman" w:eastAsia="宋体" w:cs="Times New Roman"/>
      <w:sz w:val="18"/>
      <w:szCs w:val="18"/>
    </w:rPr>
  </w:style>
  <w:style w:type="paragraph" w:customStyle="1" w:styleId="11">
    <w:name w:val="纯文本1"/>
    <w:basedOn w:val="1"/>
    <w:qFormat/>
    <w:uiPriority w:val="0"/>
    <w:rPr>
      <w:rFonts w:ascii="宋体" w:cs="Arial"/>
      <w:sz w:val="3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721</Words>
  <Characters>4115</Characters>
  <Lines>34</Lines>
  <Paragraphs>9</Paragraphs>
  <TotalTime>971</TotalTime>
  <ScaleCrop>false</ScaleCrop>
  <LinksUpToDate>false</LinksUpToDate>
  <CharactersWithSpaces>4827</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2025-10-23T19:29:00Z</dcterms:created>
  <dc:creator>jsmzzj501</dc:creator>
  <cp:lastModifiedBy>jsmzw</cp:lastModifiedBy>
  <cp:lastPrinted>2026-02-05T19:05:00Z</cp:lastPrinted>
  <dcterms:modified xsi:type="dcterms:W3CDTF">2026-02-06T16:43:24Z</dcterms:modified>
  <cp:revision>129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